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07C23E" w14:textId="77777777" w:rsidR="00D06C11" w:rsidRPr="00D54EEA" w:rsidRDefault="00D06C11" w:rsidP="00D06C11">
      <w:pPr>
        <w:pStyle w:val="Heading1"/>
        <w:rPr>
          <w:rFonts w:ascii="Hellix" w:hAnsi="Hellix"/>
          <w:lang w:val="en-GB"/>
        </w:rPr>
      </w:pPr>
      <w:r w:rsidRPr="00D54EEA">
        <w:rPr>
          <w:rFonts w:ascii="Hellix" w:hAnsi="Hellix"/>
          <w:lang w:val="en-GB"/>
        </w:rPr>
        <w:t>Role Specification</w:t>
      </w:r>
    </w:p>
    <w:p w14:paraId="39B3C028" w14:textId="77777777" w:rsidR="00D06C11" w:rsidRPr="00D54EEA" w:rsidRDefault="00D06C11" w:rsidP="00D06C11">
      <w:pPr>
        <w:pStyle w:val="Heading2"/>
        <w:rPr>
          <w:rFonts w:ascii="Hellix" w:hAnsi="Hellix"/>
        </w:rPr>
      </w:pPr>
      <w:r w:rsidRPr="00D54EEA">
        <w:rPr>
          <w:rFonts w:ascii="Hellix" w:hAnsi="Hellix"/>
        </w:rPr>
        <w:t>Section 1 – Job Description</w:t>
      </w:r>
    </w:p>
    <w:p w14:paraId="3FDF8D48" w14:textId="77777777" w:rsidR="00D06C11" w:rsidRPr="00D54EEA" w:rsidRDefault="00D06C11" w:rsidP="00D06C11">
      <w:pPr>
        <w:rPr>
          <w:rFonts w:ascii="Hellix" w:hAnsi="Hellix"/>
        </w:rPr>
      </w:pPr>
    </w:p>
    <w:p w14:paraId="7E3BD952" w14:textId="77777777" w:rsidR="00D06C11" w:rsidRPr="00D54EEA" w:rsidRDefault="00D06C11" w:rsidP="00D06C11">
      <w:pPr>
        <w:rPr>
          <w:rFonts w:ascii="Hellix" w:hAnsi="Hellix"/>
        </w:rPr>
      </w:pPr>
    </w:p>
    <w:tbl>
      <w:tblPr>
        <w:tblW w:w="9918" w:type="dxa"/>
        <w:tblBorders>
          <w:top w:val="single" w:sz="4" w:space="0" w:color="C0C0C0"/>
          <w:left w:val="single" w:sz="4" w:space="0" w:color="C0C0C0"/>
          <w:bottom w:val="single" w:sz="4" w:space="0" w:color="C0C0C0"/>
          <w:right w:val="single" w:sz="4" w:space="0" w:color="C0C0C0"/>
        </w:tblBorders>
        <w:tblLayout w:type="fixed"/>
        <w:tblLook w:val="0000" w:firstRow="0" w:lastRow="0" w:firstColumn="0" w:lastColumn="0" w:noHBand="0" w:noVBand="0"/>
      </w:tblPr>
      <w:tblGrid>
        <w:gridCol w:w="534"/>
        <w:gridCol w:w="2693"/>
        <w:gridCol w:w="6691"/>
      </w:tblGrid>
      <w:tr w:rsidR="00D06C11" w:rsidRPr="00D54EEA" w14:paraId="0A944A85" w14:textId="77777777" w:rsidTr="00D54EEA">
        <w:tc>
          <w:tcPr>
            <w:tcW w:w="534" w:type="dxa"/>
            <w:tcBorders>
              <w:bottom w:val="nil"/>
              <w:right w:val="single" w:sz="4" w:space="0" w:color="auto"/>
            </w:tcBorders>
            <w:shd w:val="clear" w:color="auto" w:fill="002060"/>
          </w:tcPr>
          <w:p w14:paraId="590D1AA5" w14:textId="77777777" w:rsidR="00D06C11" w:rsidRPr="00D54EEA" w:rsidRDefault="00D06C11" w:rsidP="00D06C11">
            <w:pPr>
              <w:pStyle w:val="Heading4"/>
            </w:pPr>
            <w:r w:rsidRPr="00D54EEA">
              <w:rPr>
                <w:color w:val="FFFFFF" w:themeColor="background1"/>
              </w:rPr>
              <w:t>1.1</w:t>
            </w:r>
          </w:p>
        </w:tc>
        <w:tc>
          <w:tcPr>
            <w:tcW w:w="9384" w:type="dxa"/>
            <w:gridSpan w:val="2"/>
            <w:tcBorders>
              <w:top w:val="single" w:sz="4" w:space="0" w:color="auto"/>
              <w:left w:val="single" w:sz="4" w:space="0" w:color="auto"/>
              <w:bottom w:val="single" w:sz="4" w:space="0" w:color="auto"/>
              <w:right w:val="single" w:sz="4" w:space="0" w:color="auto"/>
            </w:tcBorders>
            <w:shd w:val="pct40" w:color="auto" w:fill="FFFFFF"/>
          </w:tcPr>
          <w:p w14:paraId="66C40F85" w14:textId="77777777" w:rsidR="00D06C11" w:rsidRPr="00D54EEA" w:rsidRDefault="00D06C11" w:rsidP="00D06C11">
            <w:pPr>
              <w:pStyle w:val="Heading4"/>
            </w:pPr>
            <w:r w:rsidRPr="00D54EEA">
              <w:t>Job Details</w:t>
            </w:r>
          </w:p>
        </w:tc>
      </w:tr>
      <w:tr w:rsidR="00D06C11" w:rsidRPr="00D54EEA" w14:paraId="1F5DDD1A" w14:textId="77777777" w:rsidTr="00D54EEA">
        <w:tblPrEx>
          <w:tblBorders>
            <w:left w:val="none" w:sz="0" w:space="0" w:color="auto"/>
            <w:right w:val="none" w:sz="0" w:space="0" w:color="auto"/>
            <w:insideH w:val="single" w:sz="4" w:space="0" w:color="C0C0C0"/>
          </w:tblBorders>
        </w:tblPrEx>
        <w:trPr>
          <w:trHeight w:val="301"/>
        </w:trPr>
        <w:tc>
          <w:tcPr>
            <w:tcW w:w="3227" w:type="dxa"/>
            <w:gridSpan w:val="2"/>
            <w:tcBorders>
              <w:top w:val="single" w:sz="4" w:space="0" w:color="auto"/>
              <w:left w:val="single" w:sz="4" w:space="0" w:color="auto"/>
              <w:bottom w:val="single" w:sz="4" w:space="0" w:color="auto"/>
              <w:right w:val="single" w:sz="4" w:space="0" w:color="auto"/>
            </w:tcBorders>
            <w:shd w:val="pct40" w:color="auto" w:fill="FFFFFF"/>
          </w:tcPr>
          <w:p w14:paraId="75FB84B0" w14:textId="77777777" w:rsidR="00D06C11" w:rsidRPr="00D54EEA" w:rsidRDefault="00D06C11" w:rsidP="00D06C11">
            <w:pPr>
              <w:pStyle w:val="Heading4"/>
            </w:pPr>
            <w:r w:rsidRPr="00D54EEA">
              <w:t>Job Title</w:t>
            </w:r>
          </w:p>
        </w:tc>
        <w:tc>
          <w:tcPr>
            <w:tcW w:w="6691" w:type="dxa"/>
            <w:tcBorders>
              <w:top w:val="single" w:sz="4" w:space="0" w:color="auto"/>
              <w:left w:val="single" w:sz="4" w:space="0" w:color="auto"/>
              <w:bottom w:val="single" w:sz="4" w:space="0" w:color="auto"/>
              <w:right w:val="single" w:sz="4" w:space="0" w:color="auto"/>
            </w:tcBorders>
          </w:tcPr>
          <w:p w14:paraId="4D1E52DE" w14:textId="0184DC52" w:rsidR="00D06C11" w:rsidRPr="00D54EEA" w:rsidRDefault="00400A08" w:rsidP="00F501C1">
            <w:pPr>
              <w:rPr>
                <w:rFonts w:ascii="Hellix" w:hAnsi="Hellix"/>
              </w:rPr>
            </w:pPr>
            <w:r w:rsidRPr="00400A08">
              <w:rPr>
                <w:rFonts w:ascii="Hellix" w:hAnsi="Hellix"/>
              </w:rPr>
              <w:t>Waste Compliance Manager</w:t>
            </w:r>
          </w:p>
        </w:tc>
      </w:tr>
      <w:tr w:rsidR="00D06C11" w:rsidRPr="00D54EEA" w14:paraId="565BCF4C" w14:textId="77777777" w:rsidTr="00D54EEA">
        <w:tblPrEx>
          <w:tblBorders>
            <w:left w:val="none" w:sz="0" w:space="0" w:color="auto"/>
            <w:right w:val="none" w:sz="0" w:space="0" w:color="auto"/>
            <w:insideH w:val="single" w:sz="4" w:space="0" w:color="C0C0C0"/>
          </w:tblBorders>
        </w:tblPrEx>
        <w:tc>
          <w:tcPr>
            <w:tcW w:w="3227" w:type="dxa"/>
            <w:gridSpan w:val="2"/>
            <w:tcBorders>
              <w:top w:val="single" w:sz="4" w:space="0" w:color="auto"/>
              <w:left w:val="single" w:sz="4" w:space="0" w:color="auto"/>
              <w:bottom w:val="single" w:sz="4" w:space="0" w:color="auto"/>
              <w:right w:val="single" w:sz="4" w:space="0" w:color="auto"/>
            </w:tcBorders>
            <w:shd w:val="pct40" w:color="auto" w:fill="FFFFFF"/>
          </w:tcPr>
          <w:p w14:paraId="6EF7E8BD" w14:textId="77777777" w:rsidR="00D06C11" w:rsidRPr="00D54EEA" w:rsidRDefault="00D06C11" w:rsidP="00D06C11">
            <w:pPr>
              <w:pStyle w:val="Heading4"/>
            </w:pPr>
            <w:r w:rsidRPr="00D54EEA">
              <w:t>Business Unit/Division</w:t>
            </w:r>
          </w:p>
        </w:tc>
        <w:tc>
          <w:tcPr>
            <w:tcW w:w="6691" w:type="dxa"/>
            <w:tcBorders>
              <w:top w:val="single" w:sz="4" w:space="0" w:color="auto"/>
              <w:left w:val="single" w:sz="4" w:space="0" w:color="auto"/>
              <w:bottom w:val="single" w:sz="4" w:space="0" w:color="auto"/>
              <w:right w:val="single" w:sz="4" w:space="0" w:color="auto"/>
            </w:tcBorders>
          </w:tcPr>
          <w:p w14:paraId="37A880A3" w14:textId="7D2A5B03" w:rsidR="00D06C11" w:rsidRPr="00D54EEA" w:rsidRDefault="004E7E6D" w:rsidP="00F501C1">
            <w:pPr>
              <w:jc w:val="both"/>
              <w:rPr>
                <w:rFonts w:ascii="Hellix" w:hAnsi="Hellix"/>
                <w:lang w:val="en-GB"/>
              </w:rPr>
            </w:pPr>
            <w:r>
              <w:rPr>
                <w:rFonts w:ascii="Hellix" w:hAnsi="Hellix"/>
                <w:lang w:val="en-GB"/>
              </w:rPr>
              <w:t xml:space="preserve">Public Sector – OCS South London and Maudsley NHS </w:t>
            </w:r>
          </w:p>
        </w:tc>
      </w:tr>
      <w:tr w:rsidR="00D06C11" w:rsidRPr="00D54EEA" w14:paraId="5CCF852D" w14:textId="77777777" w:rsidTr="00D54EEA">
        <w:tblPrEx>
          <w:tblBorders>
            <w:left w:val="none" w:sz="0" w:space="0" w:color="auto"/>
            <w:right w:val="none" w:sz="0" w:space="0" w:color="auto"/>
            <w:insideH w:val="single" w:sz="4" w:space="0" w:color="C0C0C0"/>
          </w:tblBorders>
        </w:tblPrEx>
        <w:tc>
          <w:tcPr>
            <w:tcW w:w="3227" w:type="dxa"/>
            <w:gridSpan w:val="2"/>
            <w:tcBorders>
              <w:top w:val="single" w:sz="4" w:space="0" w:color="auto"/>
              <w:left w:val="single" w:sz="4" w:space="0" w:color="auto"/>
              <w:bottom w:val="single" w:sz="4" w:space="0" w:color="auto"/>
              <w:right w:val="single" w:sz="4" w:space="0" w:color="auto"/>
            </w:tcBorders>
            <w:shd w:val="pct40" w:color="auto" w:fill="FFFFFF"/>
          </w:tcPr>
          <w:p w14:paraId="1B2C6789" w14:textId="77777777" w:rsidR="00D06C11" w:rsidRPr="00D54EEA" w:rsidRDefault="00D06C11" w:rsidP="00D06C11">
            <w:pPr>
              <w:pStyle w:val="Heading4"/>
            </w:pPr>
            <w:r w:rsidRPr="00D54EEA">
              <w:t>Location</w:t>
            </w:r>
          </w:p>
        </w:tc>
        <w:tc>
          <w:tcPr>
            <w:tcW w:w="6691" w:type="dxa"/>
            <w:tcBorders>
              <w:top w:val="single" w:sz="4" w:space="0" w:color="auto"/>
              <w:left w:val="single" w:sz="4" w:space="0" w:color="auto"/>
              <w:bottom w:val="single" w:sz="4" w:space="0" w:color="auto"/>
              <w:right w:val="single" w:sz="4" w:space="0" w:color="auto"/>
            </w:tcBorders>
          </w:tcPr>
          <w:p w14:paraId="118CACD8" w14:textId="57B9EBF8" w:rsidR="00D06C11" w:rsidRPr="00D54EEA" w:rsidRDefault="004E7E6D" w:rsidP="00F501C1">
            <w:pPr>
              <w:shd w:val="clear" w:color="auto" w:fill="FFFFFF"/>
              <w:rPr>
                <w:rFonts w:ascii="Hellix" w:hAnsi="Hellix" w:cs="Helvetica"/>
                <w:color w:val="000000"/>
                <w:lang w:eastAsia="en-GB"/>
              </w:rPr>
            </w:pPr>
            <w:r>
              <w:rPr>
                <w:rFonts w:ascii="Hellix" w:hAnsi="Hellix" w:cs="Helvetica"/>
                <w:color w:val="000000"/>
                <w:lang w:eastAsia="en-GB"/>
              </w:rPr>
              <w:t xml:space="preserve">London </w:t>
            </w:r>
          </w:p>
        </w:tc>
      </w:tr>
      <w:tr w:rsidR="00D06C11" w:rsidRPr="00D54EEA" w14:paraId="21B5699B" w14:textId="77777777" w:rsidTr="00D54EEA">
        <w:tblPrEx>
          <w:tblBorders>
            <w:left w:val="none" w:sz="0" w:space="0" w:color="auto"/>
            <w:right w:val="none" w:sz="0" w:space="0" w:color="auto"/>
            <w:insideH w:val="single" w:sz="4" w:space="0" w:color="C0C0C0"/>
          </w:tblBorders>
        </w:tblPrEx>
        <w:tc>
          <w:tcPr>
            <w:tcW w:w="3227" w:type="dxa"/>
            <w:gridSpan w:val="2"/>
            <w:tcBorders>
              <w:top w:val="single" w:sz="4" w:space="0" w:color="auto"/>
              <w:left w:val="single" w:sz="4" w:space="0" w:color="auto"/>
              <w:bottom w:val="single" w:sz="4" w:space="0" w:color="auto"/>
              <w:right w:val="single" w:sz="4" w:space="0" w:color="auto"/>
            </w:tcBorders>
            <w:shd w:val="pct40" w:color="auto" w:fill="FFFFFF"/>
          </w:tcPr>
          <w:p w14:paraId="2034FDB8" w14:textId="77777777" w:rsidR="00D06C11" w:rsidRPr="00D54EEA" w:rsidRDefault="00D06C11" w:rsidP="00D06C11">
            <w:pPr>
              <w:pStyle w:val="Heading4"/>
            </w:pPr>
            <w:r w:rsidRPr="00D54EEA">
              <w:t>Responsible to</w:t>
            </w:r>
          </w:p>
        </w:tc>
        <w:tc>
          <w:tcPr>
            <w:tcW w:w="6691" w:type="dxa"/>
            <w:tcBorders>
              <w:top w:val="single" w:sz="4" w:space="0" w:color="auto"/>
              <w:left w:val="single" w:sz="4" w:space="0" w:color="auto"/>
              <w:bottom w:val="single" w:sz="4" w:space="0" w:color="auto"/>
              <w:right w:val="single" w:sz="4" w:space="0" w:color="auto"/>
            </w:tcBorders>
          </w:tcPr>
          <w:p w14:paraId="2BF644AD" w14:textId="1881BEB9" w:rsidR="00D06C11" w:rsidRPr="00D54EEA" w:rsidRDefault="00406EF6" w:rsidP="00F501C1">
            <w:pPr>
              <w:jc w:val="both"/>
              <w:rPr>
                <w:rFonts w:ascii="Hellix" w:hAnsi="Hellix"/>
                <w:lang w:val="en-GB"/>
              </w:rPr>
            </w:pPr>
            <w:r>
              <w:rPr>
                <w:rFonts w:ascii="Hellix" w:hAnsi="Hellix"/>
                <w:lang w:val="en-GB"/>
              </w:rPr>
              <w:t xml:space="preserve">Performance &amp; </w:t>
            </w:r>
            <w:r w:rsidR="00AC35B5">
              <w:rPr>
                <w:rFonts w:ascii="Hellix" w:hAnsi="Hellix"/>
                <w:lang w:val="en-GB"/>
              </w:rPr>
              <w:t xml:space="preserve">Compliance </w:t>
            </w:r>
            <w:r>
              <w:rPr>
                <w:rFonts w:ascii="Hellix" w:hAnsi="Hellix"/>
                <w:lang w:val="en-GB"/>
              </w:rPr>
              <w:t>Manager</w:t>
            </w:r>
          </w:p>
        </w:tc>
      </w:tr>
    </w:tbl>
    <w:p w14:paraId="47A12118" w14:textId="77777777" w:rsidR="00D06C11" w:rsidRPr="00D54EEA" w:rsidRDefault="00D06C11" w:rsidP="00D06C11">
      <w:pPr>
        <w:jc w:val="both"/>
        <w:rPr>
          <w:rFonts w:ascii="Hellix" w:hAnsi="Hellix"/>
          <w:lang w:val="en-GB"/>
        </w:rPr>
      </w:pPr>
    </w:p>
    <w:tbl>
      <w:tblPr>
        <w:tblW w:w="0" w:type="auto"/>
        <w:tblBorders>
          <w:top w:val="single" w:sz="4" w:space="0" w:color="C0C0C0"/>
          <w:left w:val="single" w:sz="4" w:space="0" w:color="C0C0C0"/>
          <w:bottom w:val="single" w:sz="4" w:space="0" w:color="C0C0C0"/>
          <w:right w:val="single" w:sz="4" w:space="0" w:color="C0C0C0"/>
        </w:tblBorders>
        <w:tblLayout w:type="fixed"/>
        <w:tblLook w:val="0000" w:firstRow="0" w:lastRow="0" w:firstColumn="0" w:lastColumn="0" w:noHBand="0" w:noVBand="0"/>
      </w:tblPr>
      <w:tblGrid>
        <w:gridCol w:w="675"/>
        <w:gridCol w:w="9243"/>
      </w:tblGrid>
      <w:tr w:rsidR="00D06C11" w:rsidRPr="00D54EEA" w14:paraId="709A7840" w14:textId="77777777" w:rsidTr="00D54EEA">
        <w:tc>
          <w:tcPr>
            <w:tcW w:w="675" w:type="dxa"/>
            <w:shd w:val="clear" w:color="auto" w:fill="002060"/>
          </w:tcPr>
          <w:p w14:paraId="0B7F81FE" w14:textId="77777777" w:rsidR="00D06C11" w:rsidRPr="00D54EEA" w:rsidRDefault="00D06C11" w:rsidP="00D06C11">
            <w:pPr>
              <w:pStyle w:val="Heading4"/>
            </w:pPr>
            <w:r w:rsidRPr="00D54EEA">
              <w:rPr>
                <w:color w:val="FFFFFF" w:themeColor="background1"/>
              </w:rPr>
              <w:t>1.2</w:t>
            </w:r>
          </w:p>
        </w:tc>
        <w:tc>
          <w:tcPr>
            <w:tcW w:w="9243" w:type="dxa"/>
            <w:shd w:val="pct40" w:color="auto" w:fill="FFFFFF"/>
          </w:tcPr>
          <w:p w14:paraId="35AAB2CF" w14:textId="77777777" w:rsidR="00D06C11" w:rsidRPr="00D54EEA" w:rsidRDefault="00D06C11" w:rsidP="00D06C11">
            <w:pPr>
              <w:pStyle w:val="Heading4"/>
            </w:pPr>
            <w:r w:rsidRPr="00D54EEA">
              <w:t>Introduction and overall purpose of the role</w:t>
            </w:r>
          </w:p>
        </w:tc>
      </w:tr>
      <w:tr w:rsidR="00D06C11" w:rsidRPr="00D54EEA" w14:paraId="4CBF4B31" w14:textId="77777777" w:rsidTr="00D54EEA">
        <w:tc>
          <w:tcPr>
            <w:tcW w:w="9918" w:type="dxa"/>
            <w:gridSpan w:val="2"/>
          </w:tcPr>
          <w:p w14:paraId="396B5160" w14:textId="77777777" w:rsidR="00D06C11" w:rsidRDefault="00D06C11" w:rsidP="00D06C11">
            <w:pPr>
              <w:rPr>
                <w:rFonts w:ascii="Hellix" w:hAnsi="Hellix"/>
                <w:lang w:val="en-GB"/>
              </w:rPr>
            </w:pPr>
          </w:p>
          <w:p w14:paraId="75B164E0" w14:textId="77777777" w:rsidR="005005FA" w:rsidRDefault="005005FA" w:rsidP="00D06C11">
            <w:pPr>
              <w:rPr>
                <w:rFonts w:ascii="Hellix" w:hAnsi="Hellix"/>
                <w:lang w:val="en-GB"/>
              </w:rPr>
            </w:pPr>
          </w:p>
          <w:p w14:paraId="45073A39" w14:textId="4C5859BD" w:rsidR="00D064C6" w:rsidRPr="003D2CC4" w:rsidRDefault="00D064C6" w:rsidP="00D064C6">
            <w:pPr>
              <w:jc w:val="both"/>
              <w:rPr>
                <w:rFonts w:ascii="Hellix" w:hAnsi="Hellix"/>
              </w:rPr>
            </w:pPr>
            <w:r w:rsidRPr="003D2CC4">
              <w:rPr>
                <w:rFonts w:ascii="Hellix" w:hAnsi="Hellix"/>
              </w:rPr>
              <w:t>OCS UK &amp; Ireland is a leading facilities management company with 50,000+ colleagues and a turnover in excess of £2bn. We deliver innovative, award-winning services within facilities management, hard services, cleaning, security and catering.</w:t>
            </w:r>
            <w:r w:rsidR="00A261D9">
              <w:rPr>
                <w:rFonts w:ascii="Hellix" w:hAnsi="Hellix"/>
              </w:rPr>
              <w:t xml:space="preserve"> </w:t>
            </w:r>
            <w:r w:rsidRPr="003D2CC4">
              <w:rPr>
                <w:rFonts w:ascii="Hellix" w:hAnsi="Hellix"/>
              </w:rPr>
              <w:t>Our mission is to make people and places the best they can be for our colleagues, customers and the communities we serve. Our commitment to doing business the right way is rooted in our TRUE values - </w:t>
            </w:r>
            <w:r w:rsidRPr="003D2CC4">
              <w:rPr>
                <w:rFonts w:ascii="Hellix" w:hAnsi="Hellix"/>
                <w:b/>
                <w:bCs/>
              </w:rPr>
              <w:t>Trust, Respect, Unity, and Empowerment</w:t>
            </w:r>
            <w:r w:rsidRPr="003D2CC4">
              <w:rPr>
                <w:rFonts w:ascii="Hellix" w:hAnsi="Hellix"/>
              </w:rPr>
              <w:t>.</w:t>
            </w:r>
          </w:p>
          <w:p w14:paraId="41517533" w14:textId="77777777" w:rsidR="00D064C6" w:rsidRPr="003D2CC4" w:rsidRDefault="00D064C6" w:rsidP="00D064C6">
            <w:pPr>
              <w:jc w:val="both"/>
              <w:rPr>
                <w:rFonts w:ascii="Hellix" w:hAnsi="Hellix"/>
              </w:rPr>
            </w:pPr>
          </w:p>
          <w:p w14:paraId="6D09ECDB" w14:textId="6AC78C6D" w:rsidR="00D064C6" w:rsidRPr="003D2CC4" w:rsidRDefault="00D064C6" w:rsidP="00D064C6">
            <w:pPr>
              <w:jc w:val="both"/>
              <w:rPr>
                <w:rFonts w:ascii="Hellix" w:hAnsi="Hellix"/>
              </w:rPr>
            </w:pPr>
            <w:r w:rsidRPr="003D2CC4">
              <w:rPr>
                <w:rFonts w:ascii="Hellix" w:hAnsi="Hellix"/>
              </w:rPr>
              <w:t xml:space="preserve">As </w:t>
            </w:r>
            <w:r w:rsidR="003D2CC4">
              <w:rPr>
                <w:rFonts w:ascii="Hellix" w:hAnsi="Hellix"/>
              </w:rPr>
              <w:t xml:space="preserve">the </w:t>
            </w:r>
            <w:r w:rsidR="00281681">
              <w:rPr>
                <w:rFonts w:ascii="Hellix" w:hAnsi="Hellix"/>
              </w:rPr>
              <w:t xml:space="preserve">Waste Compliance </w:t>
            </w:r>
            <w:r w:rsidR="00281681" w:rsidRPr="00E907A2">
              <w:rPr>
                <w:rFonts w:ascii="Hellix" w:hAnsi="Hellix"/>
                <w:b/>
                <w:bCs/>
              </w:rPr>
              <w:t>Manager</w:t>
            </w:r>
            <w:r w:rsidRPr="00E907A2">
              <w:rPr>
                <w:rFonts w:ascii="Hellix" w:hAnsi="Hellix"/>
                <w:b/>
                <w:bCs/>
              </w:rPr>
              <w:t xml:space="preserve"> </w:t>
            </w:r>
            <w:r w:rsidR="00CF1268" w:rsidRPr="00E907A2">
              <w:rPr>
                <w:rFonts w:ascii="Hellix" w:hAnsi="Hellix"/>
                <w:b/>
                <w:bCs/>
              </w:rPr>
              <w:t xml:space="preserve">and </w:t>
            </w:r>
            <w:r w:rsidR="00E36CD3" w:rsidRPr="00E907A2">
              <w:rPr>
                <w:rFonts w:ascii="Hellix" w:hAnsi="Hellix"/>
                <w:b/>
                <w:bCs/>
              </w:rPr>
              <w:t>Responsible person for waste for</w:t>
            </w:r>
            <w:r w:rsidR="00E36CD3" w:rsidRPr="00E36CD3">
              <w:rPr>
                <w:rFonts w:ascii="Hellix" w:hAnsi="Hellix"/>
              </w:rPr>
              <w:t xml:space="preserve"> </w:t>
            </w:r>
            <w:r w:rsidRPr="003D2CC4">
              <w:rPr>
                <w:rFonts w:ascii="Hellix" w:hAnsi="Hellix"/>
              </w:rPr>
              <w:t xml:space="preserve">the </w:t>
            </w:r>
            <w:r w:rsidR="003D2CC4">
              <w:rPr>
                <w:rFonts w:ascii="Hellix" w:hAnsi="Hellix"/>
              </w:rPr>
              <w:t xml:space="preserve">OCS </w:t>
            </w:r>
            <w:proofErr w:type="spellStart"/>
            <w:r w:rsidRPr="003D2CC4">
              <w:rPr>
                <w:rFonts w:ascii="Hellix" w:hAnsi="Hellix"/>
              </w:rPr>
              <w:t>SLaM</w:t>
            </w:r>
            <w:proofErr w:type="spellEnd"/>
            <w:r w:rsidRPr="003D2CC4">
              <w:rPr>
                <w:rFonts w:ascii="Hellix" w:hAnsi="Hellix"/>
              </w:rPr>
              <w:t xml:space="preserve"> contract, you will oversee all waste management operations across the sites, ensuring compliance with </w:t>
            </w:r>
            <w:r w:rsidR="00A261D9">
              <w:rPr>
                <w:rFonts w:ascii="Hellix" w:hAnsi="Hellix"/>
              </w:rPr>
              <w:t xml:space="preserve">in line with the contract specification, </w:t>
            </w:r>
            <w:r w:rsidRPr="003D2CC4">
              <w:rPr>
                <w:rFonts w:ascii="Hellix" w:hAnsi="Hellix"/>
              </w:rPr>
              <w:t>environmental legislation, health and safety standards, and OCS</w:t>
            </w:r>
            <w:r w:rsidR="00877B04">
              <w:rPr>
                <w:rFonts w:ascii="Hellix" w:hAnsi="Hellix"/>
              </w:rPr>
              <w:t>/Trust</w:t>
            </w:r>
            <w:r w:rsidRPr="003D2CC4">
              <w:rPr>
                <w:rFonts w:ascii="Hellix" w:hAnsi="Hellix"/>
              </w:rPr>
              <w:t xml:space="preserve"> policies. This role is key to supporting the OCS</w:t>
            </w:r>
            <w:r w:rsidR="00F82C70">
              <w:rPr>
                <w:rFonts w:ascii="Hellix" w:hAnsi="Hellix"/>
              </w:rPr>
              <w:t xml:space="preserve"> and Trust</w:t>
            </w:r>
            <w:r w:rsidRPr="003D2CC4">
              <w:rPr>
                <w:rFonts w:ascii="Hellix" w:hAnsi="Hellix"/>
              </w:rPr>
              <w:t xml:space="preserve"> key sustainability objectives and ensuring efficient, safe, and environmentally responsible waste practices.</w:t>
            </w:r>
          </w:p>
          <w:p w14:paraId="4D49EA80" w14:textId="77777777" w:rsidR="005005FA" w:rsidRDefault="005005FA" w:rsidP="00D06C11">
            <w:pPr>
              <w:rPr>
                <w:rFonts w:ascii="Hellix" w:hAnsi="Hellix"/>
                <w:sz w:val="16"/>
              </w:rPr>
            </w:pPr>
          </w:p>
          <w:p w14:paraId="492FE05E" w14:textId="42FCC229" w:rsidR="00D064C6" w:rsidRPr="00D064C6" w:rsidRDefault="00D064C6" w:rsidP="00D06C11">
            <w:pPr>
              <w:rPr>
                <w:rFonts w:ascii="Hellix" w:hAnsi="Hellix"/>
                <w:sz w:val="16"/>
              </w:rPr>
            </w:pPr>
          </w:p>
        </w:tc>
      </w:tr>
      <w:tr w:rsidR="00D06C11" w:rsidRPr="00D54EEA" w14:paraId="4F9D8FA2" w14:textId="77777777" w:rsidTr="00D54EEA">
        <w:tblPrEx>
          <w:tblBorders>
            <w:insideH w:val="single" w:sz="4" w:space="0" w:color="C0C0C0"/>
          </w:tblBorders>
        </w:tblPrEx>
        <w:tc>
          <w:tcPr>
            <w:tcW w:w="675" w:type="dxa"/>
            <w:shd w:val="clear" w:color="auto" w:fill="002060"/>
          </w:tcPr>
          <w:p w14:paraId="6340AA84" w14:textId="77777777" w:rsidR="00D06C11" w:rsidRPr="00D54EEA" w:rsidRDefault="00D06C11" w:rsidP="00D06C11">
            <w:pPr>
              <w:pStyle w:val="Heading4"/>
            </w:pPr>
            <w:r w:rsidRPr="00D54EEA">
              <w:rPr>
                <w:color w:val="FFFFFF" w:themeColor="background1"/>
              </w:rPr>
              <w:t>1.3</w:t>
            </w:r>
          </w:p>
        </w:tc>
        <w:tc>
          <w:tcPr>
            <w:tcW w:w="9243" w:type="dxa"/>
            <w:tcBorders>
              <w:bottom w:val="single" w:sz="4" w:space="0" w:color="C0C0C0"/>
            </w:tcBorders>
            <w:shd w:val="pct40" w:color="auto" w:fill="FFFFFF"/>
          </w:tcPr>
          <w:p w14:paraId="42DA6691" w14:textId="77777777" w:rsidR="00D06C11" w:rsidRPr="00D54EEA" w:rsidRDefault="00D06C11" w:rsidP="00D06C11">
            <w:pPr>
              <w:pStyle w:val="Heading4"/>
            </w:pPr>
            <w:r w:rsidRPr="00D54EEA">
              <w:t>Main Duties &amp; Responsibilities of the Role</w:t>
            </w:r>
          </w:p>
        </w:tc>
      </w:tr>
      <w:tr w:rsidR="006615A7" w:rsidRPr="00D54EEA" w14:paraId="25098684" w14:textId="77777777" w:rsidTr="00D54EEA">
        <w:tblPrEx>
          <w:tblBorders>
            <w:insideH w:val="single" w:sz="4" w:space="0" w:color="C0C0C0"/>
          </w:tblBorders>
        </w:tblPrEx>
        <w:trPr>
          <w:cantSplit/>
        </w:trPr>
        <w:tc>
          <w:tcPr>
            <w:tcW w:w="675" w:type="dxa"/>
            <w:tcBorders>
              <w:right w:val="single" w:sz="4" w:space="0" w:color="C0C0C0"/>
            </w:tcBorders>
          </w:tcPr>
          <w:p w14:paraId="21E3CB03" w14:textId="0AEC28B3" w:rsidR="006615A7" w:rsidRPr="00974AC3" w:rsidRDefault="006615A7" w:rsidP="006615A7">
            <w:pPr>
              <w:pStyle w:val="ListParagraph"/>
              <w:numPr>
                <w:ilvl w:val="0"/>
                <w:numId w:val="11"/>
              </w:numPr>
              <w:rPr>
                <w:rFonts w:ascii="Hellix" w:hAnsi="Hellix"/>
                <w:lang w:val="en-GB"/>
              </w:rPr>
            </w:pPr>
          </w:p>
        </w:tc>
        <w:tc>
          <w:tcPr>
            <w:tcW w:w="9243" w:type="dxa"/>
            <w:tcBorders>
              <w:left w:val="single" w:sz="4" w:space="0" w:color="C0C0C0"/>
            </w:tcBorders>
          </w:tcPr>
          <w:p w14:paraId="4D1D0BD9" w14:textId="77777777" w:rsidR="002C0DFA" w:rsidRDefault="006615A7" w:rsidP="002C0DFA">
            <w:pPr>
              <w:jc w:val="both"/>
              <w:rPr>
                <w:rFonts w:ascii="Hellix" w:hAnsi="Hellix"/>
              </w:rPr>
            </w:pPr>
            <w:r w:rsidRPr="00974AC3">
              <w:rPr>
                <w:rFonts w:ascii="Hellix" w:hAnsi="Hellix"/>
              </w:rPr>
              <w:t>To develop waste management policies, systems, and procedures in conjunction with internal and external stakeholders, in order to meet the Government’s waste segregation compliance targets.</w:t>
            </w:r>
            <w:r w:rsidR="005A1C3D">
              <w:rPr>
                <w:rFonts w:ascii="Hellix" w:hAnsi="Hellix"/>
              </w:rPr>
              <w:t xml:space="preserve"> </w:t>
            </w:r>
            <w:r w:rsidR="002C0DFA">
              <w:rPr>
                <w:rFonts w:ascii="Hellix" w:hAnsi="Hellix"/>
              </w:rPr>
              <w:t xml:space="preserve">Including </w:t>
            </w:r>
          </w:p>
          <w:p w14:paraId="5D1BE0D0" w14:textId="52ACE013" w:rsidR="002C0DFA" w:rsidRPr="002C0DFA" w:rsidRDefault="002C0DFA" w:rsidP="002C0DFA">
            <w:pPr>
              <w:jc w:val="both"/>
              <w:rPr>
                <w:rFonts w:ascii="Hellix" w:hAnsi="Hellix"/>
              </w:rPr>
            </w:pPr>
            <w:r w:rsidRPr="002C0DFA">
              <w:rPr>
                <w:rFonts w:ascii="Hellix" w:hAnsi="Hellix"/>
              </w:rPr>
              <w:t>•</w:t>
            </w:r>
            <w:r w:rsidRPr="002C0DFA">
              <w:rPr>
                <w:rFonts w:ascii="Hellix" w:hAnsi="Hellix"/>
              </w:rPr>
              <w:tab/>
              <w:t>Daily oversight of clinical waste contractor(s)</w:t>
            </w:r>
          </w:p>
          <w:p w14:paraId="118C6C86" w14:textId="77777777" w:rsidR="002C0DFA" w:rsidRPr="002C0DFA" w:rsidRDefault="002C0DFA" w:rsidP="002C0DFA">
            <w:pPr>
              <w:jc w:val="both"/>
              <w:rPr>
                <w:rFonts w:ascii="Hellix" w:hAnsi="Hellix"/>
              </w:rPr>
            </w:pPr>
            <w:r w:rsidRPr="002C0DFA">
              <w:rPr>
                <w:rFonts w:ascii="Hellix" w:hAnsi="Hellix"/>
              </w:rPr>
              <w:t>•</w:t>
            </w:r>
            <w:r w:rsidRPr="002C0DFA">
              <w:rPr>
                <w:rFonts w:ascii="Hellix" w:hAnsi="Hellix"/>
              </w:rPr>
              <w:tab/>
              <w:t>Monitoring collection performance, missed lifts, container issues</w:t>
            </w:r>
          </w:p>
          <w:p w14:paraId="532C05CE" w14:textId="77777777" w:rsidR="002C0DFA" w:rsidRPr="002C0DFA" w:rsidRDefault="002C0DFA" w:rsidP="002C0DFA">
            <w:pPr>
              <w:jc w:val="both"/>
              <w:rPr>
                <w:rFonts w:ascii="Hellix" w:hAnsi="Hellix"/>
              </w:rPr>
            </w:pPr>
            <w:r w:rsidRPr="002C0DFA">
              <w:rPr>
                <w:rFonts w:ascii="Hellix" w:hAnsi="Hellix"/>
              </w:rPr>
              <w:t>•</w:t>
            </w:r>
            <w:r w:rsidRPr="002C0DFA">
              <w:rPr>
                <w:rFonts w:ascii="Hellix" w:hAnsi="Hellix"/>
              </w:rPr>
              <w:tab/>
              <w:t>Verifying waste streams (offensive, infectious, pharmaceutical)</w:t>
            </w:r>
          </w:p>
          <w:p w14:paraId="3AF00556" w14:textId="5AE7815B" w:rsidR="006615A7" w:rsidRPr="00974AC3" w:rsidRDefault="002C0DFA" w:rsidP="002C0DFA">
            <w:pPr>
              <w:jc w:val="both"/>
              <w:rPr>
                <w:rFonts w:ascii="Hellix" w:hAnsi="Hellix"/>
              </w:rPr>
            </w:pPr>
            <w:r w:rsidRPr="002C0DFA">
              <w:rPr>
                <w:rFonts w:ascii="Hellix" w:hAnsi="Hellix"/>
              </w:rPr>
              <w:t>•</w:t>
            </w:r>
            <w:r w:rsidRPr="002C0DFA">
              <w:rPr>
                <w:rFonts w:ascii="Hellix" w:hAnsi="Hellix"/>
              </w:rPr>
              <w:tab/>
              <w:t>Tracking consignment notes and Duty of Care documentation in real time</w:t>
            </w:r>
          </w:p>
        </w:tc>
      </w:tr>
      <w:tr w:rsidR="006615A7" w:rsidRPr="00D54EEA" w14:paraId="027984E6" w14:textId="77777777" w:rsidTr="00D54EEA">
        <w:tblPrEx>
          <w:tblBorders>
            <w:insideH w:val="single" w:sz="4" w:space="0" w:color="C0C0C0"/>
          </w:tblBorders>
        </w:tblPrEx>
        <w:trPr>
          <w:cantSplit/>
        </w:trPr>
        <w:tc>
          <w:tcPr>
            <w:tcW w:w="675" w:type="dxa"/>
            <w:tcBorders>
              <w:right w:val="single" w:sz="4" w:space="0" w:color="C0C0C0"/>
            </w:tcBorders>
          </w:tcPr>
          <w:p w14:paraId="5090C588" w14:textId="77777777" w:rsidR="006615A7" w:rsidRPr="00974AC3" w:rsidRDefault="006615A7" w:rsidP="006615A7">
            <w:pPr>
              <w:pStyle w:val="ListParagraph"/>
              <w:numPr>
                <w:ilvl w:val="0"/>
                <w:numId w:val="11"/>
              </w:numPr>
              <w:rPr>
                <w:rFonts w:ascii="Hellix" w:hAnsi="Hellix"/>
                <w:lang w:val="en-GB"/>
              </w:rPr>
            </w:pPr>
          </w:p>
        </w:tc>
        <w:tc>
          <w:tcPr>
            <w:tcW w:w="9243" w:type="dxa"/>
            <w:tcBorders>
              <w:left w:val="single" w:sz="4" w:space="0" w:color="C0C0C0"/>
            </w:tcBorders>
          </w:tcPr>
          <w:p w14:paraId="5CF6C893" w14:textId="2EAAC121" w:rsidR="006615A7" w:rsidRPr="00974AC3" w:rsidRDefault="006615A7" w:rsidP="006615A7">
            <w:pPr>
              <w:jc w:val="both"/>
              <w:rPr>
                <w:rFonts w:ascii="Hellix" w:hAnsi="Hellix"/>
              </w:rPr>
            </w:pPr>
            <w:r w:rsidRPr="00974AC3">
              <w:rPr>
                <w:rFonts w:ascii="Hellix" w:hAnsi="Hellix"/>
              </w:rPr>
              <w:t>To produce and review Risk Assessments to determine the priorities for achieving a compliant waste management system.</w:t>
            </w:r>
          </w:p>
        </w:tc>
      </w:tr>
      <w:tr w:rsidR="006615A7" w:rsidRPr="00D54EEA" w14:paraId="4EEB704E" w14:textId="77777777" w:rsidTr="00D54EEA">
        <w:tblPrEx>
          <w:tblBorders>
            <w:insideH w:val="single" w:sz="4" w:space="0" w:color="C0C0C0"/>
          </w:tblBorders>
        </w:tblPrEx>
        <w:trPr>
          <w:cantSplit/>
        </w:trPr>
        <w:tc>
          <w:tcPr>
            <w:tcW w:w="675" w:type="dxa"/>
            <w:tcBorders>
              <w:right w:val="single" w:sz="4" w:space="0" w:color="C0C0C0"/>
            </w:tcBorders>
          </w:tcPr>
          <w:p w14:paraId="48ECE957" w14:textId="77777777" w:rsidR="006615A7" w:rsidRPr="00974AC3" w:rsidRDefault="006615A7" w:rsidP="006615A7">
            <w:pPr>
              <w:pStyle w:val="ListParagraph"/>
              <w:numPr>
                <w:ilvl w:val="0"/>
                <w:numId w:val="11"/>
              </w:numPr>
              <w:rPr>
                <w:rFonts w:ascii="Hellix" w:hAnsi="Hellix"/>
                <w:lang w:val="en-GB"/>
              </w:rPr>
            </w:pPr>
          </w:p>
        </w:tc>
        <w:tc>
          <w:tcPr>
            <w:tcW w:w="9243" w:type="dxa"/>
            <w:tcBorders>
              <w:left w:val="single" w:sz="4" w:space="0" w:color="C0C0C0"/>
            </w:tcBorders>
          </w:tcPr>
          <w:p w14:paraId="682D50C3" w14:textId="77777777" w:rsidR="006615A7" w:rsidRDefault="006615A7" w:rsidP="006615A7">
            <w:pPr>
              <w:jc w:val="both"/>
              <w:rPr>
                <w:rFonts w:ascii="Hellix" w:hAnsi="Hellix"/>
              </w:rPr>
            </w:pPr>
            <w:r w:rsidRPr="00974AC3">
              <w:rPr>
                <w:rFonts w:ascii="Hellix" w:hAnsi="Hellix"/>
              </w:rPr>
              <w:t>Work with departments (clinical and non-clinical) including relevant Estates and Facilities in aligning the local Standard Operational Procedures with the Waste Management and Handling Policy.</w:t>
            </w:r>
            <w:r w:rsidR="005441E5">
              <w:rPr>
                <w:rFonts w:ascii="Hellix" w:hAnsi="Hellix"/>
              </w:rPr>
              <w:t xml:space="preserve"> Including </w:t>
            </w:r>
          </w:p>
          <w:p w14:paraId="4A40B20B" w14:textId="77777777" w:rsidR="005441E5" w:rsidRPr="005441E5" w:rsidRDefault="005441E5" w:rsidP="005441E5">
            <w:pPr>
              <w:numPr>
                <w:ilvl w:val="0"/>
                <w:numId w:val="15"/>
              </w:numPr>
              <w:jc w:val="both"/>
              <w:rPr>
                <w:rFonts w:ascii="Hellix" w:hAnsi="Hellix"/>
                <w:lang w:val="en-US"/>
              </w:rPr>
            </w:pPr>
            <w:r w:rsidRPr="005441E5">
              <w:rPr>
                <w:rFonts w:ascii="Hellix" w:hAnsi="Hellix"/>
                <w:lang w:val="en-GB"/>
              </w:rPr>
              <w:t>ERIC waste return validation info to SLAM</w:t>
            </w:r>
          </w:p>
          <w:p w14:paraId="2EFB286A" w14:textId="77777777" w:rsidR="005441E5" w:rsidRPr="005441E5" w:rsidRDefault="005441E5" w:rsidP="005441E5">
            <w:pPr>
              <w:numPr>
                <w:ilvl w:val="0"/>
                <w:numId w:val="15"/>
              </w:numPr>
              <w:jc w:val="both"/>
              <w:rPr>
                <w:rFonts w:ascii="Hellix" w:hAnsi="Hellix"/>
                <w:lang w:val="en-US"/>
              </w:rPr>
            </w:pPr>
            <w:r w:rsidRPr="005441E5">
              <w:rPr>
                <w:rFonts w:ascii="Hellix" w:hAnsi="Hellix"/>
                <w:lang w:val="en-GB"/>
              </w:rPr>
              <w:t>PAM evidence collection for waste &amp; environment</w:t>
            </w:r>
          </w:p>
          <w:p w14:paraId="744A2ADE" w14:textId="77777777" w:rsidR="005441E5" w:rsidRPr="005441E5" w:rsidRDefault="005441E5" w:rsidP="005441E5">
            <w:pPr>
              <w:numPr>
                <w:ilvl w:val="0"/>
                <w:numId w:val="15"/>
              </w:numPr>
              <w:jc w:val="both"/>
              <w:rPr>
                <w:rFonts w:ascii="Hellix" w:hAnsi="Hellix"/>
                <w:lang w:val="en-US"/>
              </w:rPr>
            </w:pPr>
            <w:proofErr w:type="spellStart"/>
            <w:r w:rsidRPr="005441E5">
              <w:rPr>
                <w:rFonts w:ascii="Hellix" w:hAnsi="Hellix"/>
                <w:lang w:val="en-GB"/>
              </w:rPr>
              <w:t>SLaM</w:t>
            </w:r>
            <w:proofErr w:type="spellEnd"/>
            <w:r w:rsidRPr="005441E5">
              <w:rPr>
                <w:rFonts w:ascii="Hellix" w:hAnsi="Hellix"/>
                <w:lang w:val="en-GB"/>
              </w:rPr>
              <w:t xml:space="preserve"> sustainability board reporting</w:t>
            </w:r>
          </w:p>
          <w:p w14:paraId="5C5B87F9" w14:textId="77777777" w:rsidR="005441E5" w:rsidRPr="005441E5" w:rsidRDefault="005441E5" w:rsidP="005441E5">
            <w:pPr>
              <w:numPr>
                <w:ilvl w:val="0"/>
                <w:numId w:val="15"/>
              </w:numPr>
              <w:jc w:val="both"/>
              <w:rPr>
                <w:rFonts w:ascii="Hellix" w:hAnsi="Hellix"/>
                <w:lang w:val="en-US"/>
              </w:rPr>
            </w:pPr>
            <w:r w:rsidRPr="005441E5">
              <w:rPr>
                <w:rFonts w:ascii="Hellix" w:hAnsi="Hellix"/>
                <w:lang w:val="en-GB"/>
              </w:rPr>
              <w:t>Carbon reporting (Scope 3 calculation for waste)</w:t>
            </w:r>
          </w:p>
          <w:p w14:paraId="43C09A47" w14:textId="5EEB9077" w:rsidR="005441E5" w:rsidRPr="005441E5" w:rsidRDefault="005441E5" w:rsidP="006615A7">
            <w:pPr>
              <w:jc w:val="both"/>
              <w:rPr>
                <w:rFonts w:ascii="Hellix" w:hAnsi="Hellix"/>
                <w:lang w:val="en-US"/>
              </w:rPr>
            </w:pPr>
          </w:p>
        </w:tc>
      </w:tr>
      <w:tr w:rsidR="006615A7" w:rsidRPr="00D54EEA" w14:paraId="7D2D195F" w14:textId="77777777" w:rsidTr="00D54EEA">
        <w:tblPrEx>
          <w:tblBorders>
            <w:insideH w:val="single" w:sz="4" w:space="0" w:color="C0C0C0"/>
          </w:tblBorders>
        </w:tblPrEx>
        <w:trPr>
          <w:cantSplit/>
        </w:trPr>
        <w:tc>
          <w:tcPr>
            <w:tcW w:w="675" w:type="dxa"/>
            <w:tcBorders>
              <w:right w:val="single" w:sz="4" w:space="0" w:color="C0C0C0"/>
            </w:tcBorders>
          </w:tcPr>
          <w:p w14:paraId="384AEE03" w14:textId="77777777" w:rsidR="006615A7" w:rsidRPr="00974AC3" w:rsidRDefault="006615A7" w:rsidP="006615A7">
            <w:pPr>
              <w:pStyle w:val="ListParagraph"/>
              <w:numPr>
                <w:ilvl w:val="0"/>
                <w:numId w:val="11"/>
              </w:numPr>
              <w:rPr>
                <w:rFonts w:ascii="Hellix" w:hAnsi="Hellix"/>
                <w:lang w:val="en-GB"/>
              </w:rPr>
            </w:pPr>
          </w:p>
        </w:tc>
        <w:tc>
          <w:tcPr>
            <w:tcW w:w="9243" w:type="dxa"/>
            <w:tcBorders>
              <w:left w:val="single" w:sz="4" w:space="0" w:color="C0C0C0"/>
            </w:tcBorders>
          </w:tcPr>
          <w:p w14:paraId="2D99B7CE" w14:textId="04C9779D" w:rsidR="006615A7" w:rsidRPr="001C6D4B" w:rsidRDefault="006615A7" w:rsidP="006615A7">
            <w:pPr>
              <w:jc w:val="both"/>
              <w:rPr>
                <w:rFonts w:ascii="Hellix" w:hAnsi="Hellix"/>
              </w:rPr>
            </w:pPr>
            <w:r w:rsidRPr="001C6D4B">
              <w:rPr>
                <w:rFonts w:ascii="Hellix" w:hAnsi="Hellix"/>
              </w:rPr>
              <w:t>Work with departments to create suitable training packages and ensure its implementation and ongoing maintenance and monitoring.</w:t>
            </w:r>
          </w:p>
        </w:tc>
      </w:tr>
      <w:tr w:rsidR="006615A7" w:rsidRPr="00D54EEA" w14:paraId="3DD46C35" w14:textId="77777777" w:rsidTr="00D54EEA">
        <w:tblPrEx>
          <w:tblBorders>
            <w:insideH w:val="single" w:sz="4" w:space="0" w:color="C0C0C0"/>
          </w:tblBorders>
        </w:tblPrEx>
        <w:trPr>
          <w:cantSplit/>
        </w:trPr>
        <w:tc>
          <w:tcPr>
            <w:tcW w:w="675" w:type="dxa"/>
            <w:tcBorders>
              <w:right w:val="single" w:sz="4" w:space="0" w:color="C0C0C0"/>
            </w:tcBorders>
          </w:tcPr>
          <w:p w14:paraId="46664EAE" w14:textId="77777777" w:rsidR="006615A7" w:rsidRPr="00974AC3" w:rsidRDefault="006615A7" w:rsidP="006615A7">
            <w:pPr>
              <w:pStyle w:val="ListParagraph"/>
              <w:numPr>
                <w:ilvl w:val="0"/>
                <w:numId w:val="11"/>
              </w:numPr>
              <w:rPr>
                <w:rFonts w:ascii="Hellix" w:hAnsi="Hellix"/>
                <w:lang w:val="en-GB"/>
              </w:rPr>
            </w:pPr>
          </w:p>
        </w:tc>
        <w:tc>
          <w:tcPr>
            <w:tcW w:w="9243" w:type="dxa"/>
            <w:tcBorders>
              <w:left w:val="single" w:sz="4" w:space="0" w:color="C0C0C0"/>
            </w:tcBorders>
          </w:tcPr>
          <w:p w14:paraId="752B453A" w14:textId="51960426" w:rsidR="006615A7" w:rsidRDefault="006615A7" w:rsidP="006615A7">
            <w:pPr>
              <w:jc w:val="both"/>
              <w:rPr>
                <w:rFonts w:ascii="Hellix" w:hAnsi="Hellix"/>
              </w:rPr>
            </w:pPr>
            <w:r w:rsidRPr="001C6D4B">
              <w:rPr>
                <w:rFonts w:ascii="Hellix" w:hAnsi="Hellix"/>
              </w:rPr>
              <w:t>Ensure robust auditing processes are in place to monitor compliance of waste operations during the waste handling process (point of production, intermediate storage, transfer and final disposal).</w:t>
            </w:r>
            <w:r w:rsidR="004B7DF6">
              <w:rPr>
                <w:rFonts w:ascii="Hellix" w:hAnsi="Hellix"/>
              </w:rPr>
              <w:t xml:space="preserve"> </w:t>
            </w:r>
            <w:r w:rsidR="003C5D79">
              <w:rPr>
                <w:rFonts w:ascii="Hellix" w:hAnsi="Hellix"/>
              </w:rPr>
              <w:t xml:space="preserve">Taking ownership of </w:t>
            </w:r>
            <w:r w:rsidR="0003406B" w:rsidRPr="0003406B">
              <w:rPr>
                <w:rFonts w:ascii="Hellix" w:hAnsi="Hellix"/>
              </w:rPr>
              <w:t xml:space="preserve">reports </w:t>
            </w:r>
            <w:r w:rsidR="0003406B">
              <w:rPr>
                <w:rFonts w:ascii="Hellix" w:hAnsi="Hellix"/>
              </w:rPr>
              <w:t xml:space="preserve">including </w:t>
            </w:r>
            <w:r w:rsidR="0003406B" w:rsidRPr="0003406B">
              <w:rPr>
                <w:rFonts w:ascii="Hellix" w:hAnsi="Hellix"/>
              </w:rPr>
              <w:t>KPIs</w:t>
            </w:r>
            <w:r w:rsidR="007410D2">
              <w:rPr>
                <w:rFonts w:ascii="Hellix" w:hAnsi="Hellix"/>
              </w:rPr>
              <w:t xml:space="preserve"> and data is up to date</w:t>
            </w:r>
            <w:r w:rsidR="00E515C6">
              <w:rPr>
                <w:rFonts w:ascii="Hellix" w:hAnsi="Hellix"/>
              </w:rPr>
              <w:t>. You will also be required to complete the below responsibilities:-</w:t>
            </w:r>
          </w:p>
          <w:p w14:paraId="0E5605B2" w14:textId="77777777" w:rsidR="004B7DF6" w:rsidRPr="004B7DF6" w:rsidRDefault="004B7DF6" w:rsidP="004B7DF6">
            <w:pPr>
              <w:numPr>
                <w:ilvl w:val="0"/>
                <w:numId w:val="16"/>
              </w:numPr>
              <w:jc w:val="both"/>
              <w:rPr>
                <w:rFonts w:ascii="Hellix" w:hAnsi="Hellix"/>
                <w:lang w:val="en-US"/>
              </w:rPr>
            </w:pPr>
            <w:r w:rsidRPr="004B7DF6">
              <w:rPr>
                <w:rFonts w:ascii="Hellix" w:hAnsi="Hellix"/>
                <w:lang w:val="en-GB"/>
              </w:rPr>
              <w:t>Compactors, balers, cardboard presses</w:t>
            </w:r>
          </w:p>
          <w:p w14:paraId="15252441" w14:textId="77777777" w:rsidR="004B7DF6" w:rsidRPr="004B7DF6" w:rsidRDefault="004B7DF6" w:rsidP="004B7DF6">
            <w:pPr>
              <w:numPr>
                <w:ilvl w:val="0"/>
                <w:numId w:val="16"/>
              </w:numPr>
              <w:jc w:val="both"/>
              <w:rPr>
                <w:rFonts w:ascii="Hellix" w:hAnsi="Hellix"/>
                <w:lang w:val="en-US"/>
              </w:rPr>
            </w:pPr>
            <w:r w:rsidRPr="004B7DF6">
              <w:rPr>
                <w:rFonts w:ascii="Hellix" w:hAnsi="Hellix"/>
                <w:lang w:val="en-GB"/>
              </w:rPr>
              <w:t>Waste yard daily checks</w:t>
            </w:r>
          </w:p>
          <w:p w14:paraId="4CEC99FE" w14:textId="77777777" w:rsidR="004B7DF6" w:rsidRPr="004B7DF6" w:rsidRDefault="004B7DF6" w:rsidP="004B7DF6">
            <w:pPr>
              <w:numPr>
                <w:ilvl w:val="0"/>
                <w:numId w:val="16"/>
              </w:numPr>
              <w:jc w:val="both"/>
              <w:rPr>
                <w:rFonts w:ascii="Hellix" w:hAnsi="Hellix"/>
                <w:lang w:val="en-US"/>
              </w:rPr>
            </w:pPr>
            <w:r w:rsidRPr="004B7DF6">
              <w:rPr>
                <w:rFonts w:ascii="Hellix" w:hAnsi="Hellix"/>
                <w:lang w:val="en-GB"/>
              </w:rPr>
              <w:t>Sharps bin distribution &amp; stock control</w:t>
            </w:r>
          </w:p>
          <w:p w14:paraId="6EB8F75F" w14:textId="5DDA4161" w:rsidR="003C5D79" w:rsidRPr="003C5D79" w:rsidRDefault="004B7DF6" w:rsidP="003C5D79">
            <w:pPr>
              <w:numPr>
                <w:ilvl w:val="0"/>
                <w:numId w:val="16"/>
              </w:numPr>
              <w:jc w:val="both"/>
              <w:rPr>
                <w:rFonts w:ascii="Hellix" w:hAnsi="Hellix"/>
                <w:lang w:val="en-US"/>
              </w:rPr>
            </w:pPr>
            <w:r w:rsidRPr="004B7DF6">
              <w:rPr>
                <w:rFonts w:ascii="Hellix" w:hAnsi="Hellix"/>
                <w:lang w:val="en-GB"/>
              </w:rPr>
              <w:t>On</w:t>
            </w:r>
            <w:r w:rsidRPr="004B7DF6">
              <w:rPr>
                <w:rFonts w:ascii="Hellix" w:hAnsi="Hellix"/>
                <w:lang w:val="en-GB"/>
              </w:rPr>
              <w:noBreakHyphen/>
              <w:t>site storage compliance (segregation, max storage limits)</w:t>
            </w:r>
          </w:p>
          <w:p w14:paraId="5805F14F" w14:textId="77777777" w:rsidR="003C5D79" w:rsidRPr="004B7DF6" w:rsidRDefault="003C5D79" w:rsidP="003C5D79">
            <w:pPr>
              <w:ind w:left="720"/>
              <w:jc w:val="both"/>
              <w:rPr>
                <w:rFonts w:ascii="Hellix" w:hAnsi="Hellix"/>
                <w:lang w:val="en-US"/>
              </w:rPr>
            </w:pPr>
          </w:p>
          <w:p w14:paraId="5DE5394F" w14:textId="1F53BB3F" w:rsidR="004B7DF6" w:rsidRPr="001C6D4B" w:rsidRDefault="004B7DF6" w:rsidP="006615A7">
            <w:pPr>
              <w:jc w:val="both"/>
              <w:rPr>
                <w:rFonts w:ascii="Hellix" w:hAnsi="Hellix"/>
              </w:rPr>
            </w:pPr>
          </w:p>
        </w:tc>
      </w:tr>
      <w:tr w:rsidR="006615A7" w:rsidRPr="00D54EEA" w14:paraId="61048002" w14:textId="77777777" w:rsidTr="00D54EEA">
        <w:tblPrEx>
          <w:tblBorders>
            <w:insideH w:val="single" w:sz="4" w:space="0" w:color="C0C0C0"/>
          </w:tblBorders>
        </w:tblPrEx>
        <w:trPr>
          <w:cantSplit/>
        </w:trPr>
        <w:tc>
          <w:tcPr>
            <w:tcW w:w="675" w:type="dxa"/>
            <w:tcBorders>
              <w:right w:val="single" w:sz="4" w:space="0" w:color="C0C0C0"/>
            </w:tcBorders>
          </w:tcPr>
          <w:p w14:paraId="0831CB98" w14:textId="77777777" w:rsidR="006615A7" w:rsidRPr="00974AC3" w:rsidRDefault="006615A7" w:rsidP="006615A7">
            <w:pPr>
              <w:pStyle w:val="ListParagraph"/>
              <w:numPr>
                <w:ilvl w:val="0"/>
                <w:numId w:val="11"/>
              </w:numPr>
              <w:rPr>
                <w:rFonts w:ascii="Hellix" w:hAnsi="Hellix"/>
                <w:lang w:val="en-GB"/>
              </w:rPr>
            </w:pPr>
          </w:p>
        </w:tc>
        <w:tc>
          <w:tcPr>
            <w:tcW w:w="9243" w:type="dxa"/>
            <w:tcBorders>
              <w:left w:val="single" w:sz="4" w:space="0" w:color="C0C0C0"/>
            </w:tcBorders>
          </w:tcPr>
          <w:p w14:paraId="795C3259" w14:textId="138D2AFF" w:rsidR="006615A7" w:rsidRPr="001C6D4B" w:rsidRDefault="006615A7" w:rsidP="006615A7">
            <w:pPr>
              <w:jc w:val="both"/>
              <w:rPr>
                <w:rFonts w:ascii="Hellix" w:hAnsi="Hellix"/>
              </w:rPr>
            </w:pPr>
            <w:r w:rsidRPr="001C6D4B">
              <w:rPr>
                <w:rFonts w:ascii="Hellix" w:hAnsi="Hellix"/>
              </w:rPr>
              <w:t xml:space="preserve">To liaise with </w:t>
            </w:r>
            <w:r w:rsidR="001C6D4B" w:rsidRPr="001C6D4B">
              <w:rPr>
                <w:rFonts w:ascii="Hellix" w:hAnsi="Hellix"/>
              </w:rPr>
              <w:t xml:space="preserve">key stakeholders </w:t>
            </w:r>
            <w:r w:rsidRPr="001C6D4B">
              <w:rPr>
                <w:rFonts w:ascii="Hellix" w:hAnsi="Hellix"/>
              </w:rPr>
              <w:t>in reviewing policy and standard operational procedures.</w:t>
            </w:r>
          </w:p>
        </w:tc>
      </w:tr>
      <w:tr w:rsidR="006615A7" w:rsidRPr="00D54EEA" w14:paraId="058394DC" w14:textId="77777777" w:rsidTr="00D54EEA">
        <w:tblPrEx>
          <w:tblBorders>
            <w:insideH w:val="single" w:sz="4" w:space="0" w:color="C0C0C0"/>
          </w:tblBorders>
        </w:tblPrEx>
        <w:trPr>
          <w:cantSplit/>
        </w:trPr>
        <w:tc>
          <w:tcPr>
            <w:tcW w:w="675" w:type="dxa"/>
            <w:tcBorders>
              <w:right w:val="single" w:sz="4" w:space="0" w:color="C0C0C0"/>
            </w:tcBorders>
          </w:tcPr>
          <w:p w14:paraId="04AFBA5A" w14:textId="77777777" w:rsidR="006615A7" w:rsidRPr="00974AC3" w:rsidRDefault="006615A7" w:rsidP="006615A7">
            <w:pPr>
              <w:pStyle w:val="ListParagraph"/>
              <w:numPr>
                <w:ilvl w:val="0"/>
                <w:numId w:val="11"/>
              </w:numPr>
              <w:rPr>
                <w:rFonts w:ascii="Hellix" w:hAnsi="Hellix"/>
                <w:lang w:val="en-GB"/>
              </w:rPr>
            </w:pPr>
          </w:p>
        </w:tc>
        <w:tc>
          <w:tcPr>
            <w:tcW w:w="9243" w:type="dxa"/>
            <w:tcBorders>
              <w:left w:val="single" w:sz="4" w:space="0" w:color="C0C0C0"/>
            </w:tcBorders>
          </w:tcPr>
          <w:p w14:paraId="648CB834" w14:textId="4F4C2D2D" w:rsidR="006615A7" w:rsidRPr="001C6D4B" w:rsidRDefault="006615A7" w:rsidP="006615A7">
            <w:pPr>
              <w:jc w:val="both"/>
              <w:rPr>
                <w:rFonts w:ascii="Hellix" w:hAnsi="Hellix"/>
              </w:rPr>
            </w:pPr>
            <w:r w:rsidRPr="001C6D4B">
              <w:rPr>
                <w:rFonts w:ascii="Hellix" w:hAnsi="Hellix"/>
              </w:rPr>
              <w:t xml:space="preserve">To update and action Business Continuity Plans for waste Management Activities </w:t>
            </w:r>
            <w:r w:rsidR="003176F7" w:rsidRPr="001C6D4B">
              <w:rPr>
                <w:rFonts w:ascii="Hellix" w:hAnsi="Hellix"/>
              </w:rPr>
              <w:t>across the sites working with key stakeholders</w:t>
            </w:r>
            <w:r w:rsidRPr="001C6D4B">
              <w:rPr>
                <w:rFonts w:ascii="Hellix" w:hAnsi="Hellix"/>
              </w:rPr>
              <w:t>.</w:t>
            </w:r>
          </w:p>
        </w:tc>
      </w:tr>
      <w:tr w:rsidR="006615A7" w:rsidRPr="00D54EEA" w14:paraId="634EA48B" w14:textId="77777777" w:rsidTr="00D54EEA">
        <w:tblPrEx>
          <w:tblBorders>
            <w:insideH w:val="single" w:sz="4" w:space="0" w:color="C0C0C0"/>
          </w:tblBorders>
        </w:tblPrEx>
        <w:trPr>
          <w:cantSplit/>
        </w:trPr>
        <w:tc>
          <w:tcPr>
            <w:tcW w:w="675" w:type="dxa"/>
            <w:tcBorders>
              <w:right w:val="single" w:sz="4" w:space="0" w:color="C0C0C0"/>
            </w:tcBorders>
          </w:tcPr>
          <w:p w14:paraId="23F279F7" w14:textId="77777777" w:rsidR="006615A7" w:rsidRPr="00974AC3" w:rsidRDefault="006615A7" w:rsidP="006615A7">
            <w:pPr>
              <w:pStyle w:val="ListParagraph"/>
              <w:numPr>
                <w:ilvl w:val="0"/>
                <w:numId w:val="11"/>
              </w:numPr>
              <w:rPr>
                <w:rFonts w:ascii="Hellix" w:hAnsi="Hellix"/>
                <w:lang w:val="en-GB"/>
              </w:rPr>
            </w:pPr>
          </w:p>
        </w:tc>
        <w:tc>
          <w:tcPr>
            <w:tcW w:w="9243" w:type="dxa"/>
            <w:tcBorders>
              <w:left w:val="single" w:sz="4" w:space="0" w:color="C0C0C0"/>
            </w:tcBorders>
          </w:tcPr>
          <w:p w14:paraId="2F06254C" w14:textId="77777777" w:rsidR="006615A7" w:rsidRDefault="006615A7" w:rsidP="006615A7">
            <w:pPr>
              <w:jc w:val="both"/>
              <w:rPr>
                <w:rFonts w:ascii="Hellix" w:hAnsi="Hellix"/>
              </w:rPr>
            </w:pPr>
            <w:r w:rsidRPr="001C6D4B">
              <w:rPr>
                <w:rFonts w:ascii="Hellix" w:hAnsi="Hellix"/>
              </w:rPr>
              <w:t xml:space="preserve">To be responsible for managing and complying with all statutory instruments and guidance in relation to environmental performance ensuring best practice related to the effective operation </w:t>
            </w:r>
            <w:r w:rsidR="00D07C69">
              <w:rPr>
                <w:rFonts w:ascii="Hellix" w:hAnsi="Hellix"/>
              </w:rPr>
              <w:t xml:space="preserve">across </w:t>
            </w:r>
            <w:proofErr w:type="spellStart"/>
            <w:r w:rsidR="00D07C69">
              <w:rPr>
                <w:rFonts w:ascii="Hellix" w:hAnsi="Hellix"/>
              </w:rPr>
              <w:t>SLaM</w:t>
            </w:r>
            <w:proofErr w:type="spellEnd"/>
            <w:r w:rsidRPr="001C6D4B">
              <w:rPr>
                <w:rFonts w:ascii="Hellix" w:hAnsi="Hellix"/>
              </w:rPr>
              <w:t>.</w:t>
            </w:r>
            <w:r w:rsidR="0053554F">
              <w:rPr>
                <w:rFonts w:ascii="Hellix" w:hAnsi="Hellix"/>
              </w:rPr>
              <w:t xml:space="preserve"> Including </w:t>
            </w:r>
          </w:p>
          <w:p w14:paraId="7653FFFE" w14:textId="77777777" w:rsidR="0053554F" w:rsidRPr="0053554F" w:rsidRDefault="0053554F" w:rsidP="0053554F">
            <w:pPr>
              <w:numPr>
                <w:ilvl w:val="0"/>
                <w:numId w:val="14"/>
              </w:numPr>
              <w:jc w:val="both"/>
              <w:rPr>
                <w:rFonts w:ascii="Hellix" w:hAnsi="Hellix"/>
                <w:lang w:val="en-US"/>
              </w:rPr>
            </w:pPr>
            <w:r w:rsidRPr="0053554F">
              <w:rPr>
                <w:rFonts w:ascii="Hellix" w:hAnsi="Hellix"/>
                <w:lang w:val="en-GB"/>
              </w:rPr>
              <w:t>HTM 07</w:t>
            </w:r>
            <w:r w:rsidRPr="0053554F">
              <w:rPr>
                <w:rFonts w:ascii="Hellix" w:hAnsi="Hellix"/>
                <w:lang w:val="en-GB"/>
              </w:rPr>
              <w:noBreakHyphen/>
              <w:t>01 oversight</w:t>
            </w:r>
          </w:p>
          <w:p w14:paraId="0F90B3EE" w14:textId="77777777" w:rsidR="0053554F" w:rsidRPr="0053554F" w:rsidRDefault="0053554F" w:rsidP="0053554F">
            <w:pPr>
              <w:numPr>
                <w:ilvl w:val="0"/>
                <w:numId w:val="14"/>
              </w:numPr>
              <w:jc w:val="both"/>
              <w:rPr>
                <w:rFonts w:ascii="Hellix" w:hAnsi="Hellix"/>
                <w:lang w:val="en-US"/>
              </w:rPr>
            </w:pPr>
            <w:r w:rsidRPr="0053554F">
              <w:rPr>
                <w:rFonts w:ascii="Hellix" w:hAnsi="Hellix"/>
                <w:lang w:val="en-GB"/>
              </w:rPr>
              <w:t>NHS England waste framework compliance</w:t>
            </w:r>
          </w:p>
          <w:p w14:paraId="3D53604B" w14:textId="77777777" w:rsidR="0053554F" w:rsidRPr="0053554F" w:rsidRDefault="0053554F" w:rsidP="0053554F">
            <w:pPr>
              <w:numPr>
                <w:ilvl w:val="0"/>
                <w:numId w:val="14"/>
              </w:numPr>
              <w:jc w:val="both"/>
              <w:rPr>
                <w:rFonts w:ascii="Hellix" w:hAnsi="Hellix"/>
                <w:lang w:val="en-US"/>
              </w:rPr>
            </w:pPr>
            <w:r w:rsidRPr="0053554F">
              <w:rPr>
                <w:rFonts w:ascii="Hellix" w:hAnsi="Hellix"/>
                <w:lang w:val="en-GB"/>
              </w:rPr>
              <w:t>Consignment &amp; hazardous waste audits</w:t>
            </w:r>
          </w:p>
          <w:p w14:paraId="42A1E4E1" w14:textId="77777777" w:rsidR="0053554F" w:rsidRPr="0053554F" w:rsidRDefault="0053554F" w:rsidP="0053554F">
            <w:pPr>
              <w:numPr>
                <w:ilvl w:val="0"/>
                <w:numId w:val="14"/>
              </w:numPr>
              <w:jc w:val="both"/>
              <w:rPr>
                <w:rFonts w:ascii="Hellix" w:hAnsi="Hellix"/>
                <w:lang w:val="en-US"/>
              </w:rPr>
            </w:pPr>
            <w:r w:rsidRPr="0053554F">
              <w:rPr>
                <w:rFonts w:ascii="Hellix" w:hAnsi="Hellix"/>
                <w:lang w:val="en-GB"/>
              </w:rPr>
              <w:t>Annual Pre</w:t>
            </w:r>
            <w:r w:rsidRPr="0053554F">
              <w:rPr>
                <w:rFonts w:ascii="Hellix" w:hAnsi="Hellix"/>
                <w:lang w:val="en-GB"/>
              </w:rPr>
              <w:noBreakHyphen/>
              <w:t>Acceptance Audits (legal requirement)</w:t>
            </w:r>
          </w:p>
          <w:p w14:paraId="57D65817" w14:textId="77777777" w:rsidR="0053554F" w:rsidRPr="0053554F" w:rsidRDefault="0053554F" w:rsidP="0053554F">
            <w:pPr>
              <w:numPr>
                <w:ilvl w:val="0"/>
                <w:numId w:val="14"/>
              </w:numPr>
              <w:jc w:val="both"/>
              <w:rPr>
                <w:rFonts w:ascii="Hellix" w:hAnsi="Hellix"/>
                <w:lang w:val="en-US"/>
              </w:rPr>
            </w:pPr>
            <w:r w:rsidRPr="0053554F">
              <w:rPr>
                <w:rFonts w:ascii="Hellix" w:hAnsi="Hellix"/>
                <w:lang w:val="en-GB"/>
              </w:rPr>
              <w:t>Quarterly hazardous waste return management</w:t>
            </w:r>
          </w:p>
          <w:p w14:paraId="54FE47B7" w14:textId="77777777" w:rsidR="0053554F" w:rsidRPr="0053554F" w:rsidRDefault="0053554F" w:rsidP="0053554F">
            <w:pPr>
              <w:numPr>
                <w:ilvl w:val="0"/>
                <w:numId w:val="14"/>
              </w:numPr>
              <w:jc w:val="both"/>
              <w:rPr>
                <w:rFonts w:ascii="Hellix" w:hAnsi="Hellix"/>
                <w:lang w:val="en-US"/>
              </w:rPr>
            </w:pPr>
            <w:r w:rsidRPr="0053554F">
              <w:rPr>
                <w:rFonts w:ascii="Hellix" w:hAnsi="Hellix"/>
                <w:lang w:val="en-GB"/>
              </w:rPr>
              <w:t xml:space="preserve">Waste carrier licence checks for </w:t>
            </w:r>
            <w:r w:rsidRPr="0053554F">
              <w:rPr>
                <w:rFonts w:ascii="Hellix" w:hAnsi="Hellix"/>
                <w:i/>
                <w:iCs/>
                <w:lang w:val="en-GB"/>
              </w:rPr>
              <w:t>all</w:t>
            </w:r>
            <w:r w:rsidRPr="0053554F">
              <w:rPr>
                <w:rFonts w:ascii="Hellix" w:hAnsi="Hellix"/>
                <w:lang w:val="en-GB"/>
              </w:rPr>
              <w:t xml:space="preserve"> contractors/subcontractors</w:t>
            </w:r>
          </w:p>
          <w:p w14:paraId="283DBB7E" w14:textId="235F1720" w:rsidR="0053554F" w:rsidRPr="0053554F" w:rsidRDefault="0053554F" w:rsidP="006615A7">
            <w:pPr>
              <w:jc w:val="both"/>
              <w:rPr>
                <w:rFonts w:ascii="Hellix" w:hAnsi="Hellix"/>
                <w:lang w:val="en-US"/>
              </w:rPr>
            </w:pPr>
          </w:p>
        </w:tc>
      </w:tr>
      <w:tr w:rsidR="006615A7" w:rsidRPr="00D54EEA" w14:paraId="2C42D83E" w14:textId="77777777" w:rsidTr="00D54EEA">
        <w:tblPrEx>
          <w:tblBorders>
            <w:insideH w:val="single" w:sz="4" w:space="0" w:color="C0C0C0"/>
          </w:tblBorders>
        </w:tblPrEx>
        <w:trPr>
          <w:cantSplit/>
        </w:trPr>
        <w:tc>
          <w:tcPr>
            <w:tcW w:w="675" w:type="dxa"/>
            <w:tcBorders>
              <w:right w:val="single" w:sz="4" w:space="0" w:color="C0C0C0"/>
            </w:tcBorders>
          </w:tcPr>
          <w:p w14:paraId="5B0B452E" w14:textId="77777777" w:rsidR="006615A7" w:rsidRPr="00974AC3" w:rsidRDefault="006615A7" w:rsidP="006615A7">
            <w:pPr>
              <w:pStyle w:val="ListParagraph"/>
              <w:numPr>
                <w:ilvl w:val="0"/>
                <w:numId w:val="11"/>
              </w:numPr>
              <w:rPr>
                <w:rFonts w:ascii="Hellix" w:hAnsi="Hellix"/>
                <w:lang w:val="en-GB"/>
              </w:rPr>
            </w:pPr>
          </w:p>
        </w:tc>
        <w:tc>
          <w:tcPr>
            <w:tcW w:w="9243" w:type="dxa"/>
            <w:tcBorders>
              <w:left w:val="single" w:sz="4" w:space="0" w:color="C0C0C0"/>
            </w:tcBorders>
          </w:tcPr>
          <w:p w14:paraId="5A69EA00" w14:textId="65B37D94" w:rsidR="006615A7" w:rsidRPr="00974AC3" w:rsidRDefault="006615A7" w:rsidP="006615A7">
            <w:pPr>
              <w:jc w:val="both"/>
              <w:rPr>
                <w:rFonts w:ascii="Hellix" w:hAnsi="Hellix"/>
              </w:rPr>
            </w:pPr>
            <w:r w:rsidRPr="00974AC3">
              <w:rPr>
                <w:rFonts w:ascii="Hellix" w:hAnsi="Hellix"/>
              </w:rPr>
              <w:t>To provide expert specialist and professional operational expertise in relation to waste management performance and advice to senior management and external agencies.</w:t>
            </w:r>
          </w:p>
        </w:tc>
      </w:tr>
      <w:tr w:rsidR="006615A7" w:rsidRPr="00D54EEA" w14:paraId="17217512" w14:textId="77777777" w:rsidTr="00D54EEA">
        <w:tblPrEx>
          <w:tblBorders>
            <w:insideH w:val="single" w:sz="4" w:space="0" w:color="C0C0C0"/>
          </w:tblBorders>
        </w:tblPrEx>
        <w:trPr>
          <w:cantSplit/>
        </w:trPr>
        <w:tc>
          <w:tcPr>
            <w:tcW w:w="675" w:type="dxa"/>
            <w:tcBorders>
              <w:right w:val="single" w:sz="4" w:space="0" w:color="C0C0C0"/>
            </w:tcBorders>
          </w:tcPr>
          <w:p w14:paraId="1B6E9EFD" w14:textId="77777777" w:rsidR="006615A7" w:rsidRPr="00974AC3" w:rsidRDefault="006615A7" w:rsidP="006615A7">
            <w:pPr>
              <w:pStyle w:val="ListParagraph"/>
              <w:numPr>
                <w:ilvl w:val="0"/>
                <w:numId w:val="11"/>
              </w:numPr>
              <w:rPr>
                <w:rFonts w:ascii="Hellix" w:hAnsi="Hellix"/>
                <w:lang w:val="en-GB"/>
              </w:rPr>
            </w:pPr>
          </w:p>
        </w:tc>
        <w:tc>
          <w:tcPr>
            <w:tcW w:w="9243" w:type="dxa"/>
            <w:tcBorders>
              <w:left w:val="single" w:sz="4" w:space="0" w:color="C0C0C0"/>
            </w:tcBorders>
          </w:tcPr>
          <w:p w14:paraId="7DD608ED" w14:textId="13C0CE7F" w:rsidR="006615A7" w:rsidRPr="00974AC3" w:rsidRDefault="006615A7" w:rsidP="006615A7">
            <w:pPr>
              <w:jc w:val="both"/>
              <w:rPr>
                <w:rFonts w:ascii="Hellix" w:hAnsi="Hellix"/>
              </w:rPr>
            </w:pPr>
            <w:r w:rsidRPr="00974AC3">
              <w:rPr>
                <w:rFonts w:ascii="Hellix" w:hAnsi="Hellix"/>
              </w:rPr>
              <w:t xml:space="preserve">To provide specialist, detailed information to senior managers and finance colleagues relating to budget monitoring and budget setting for waste management operations </w:t>
            </w:r>
            <w:r w:rsidR="00D26FD4">
              <w:rPr>
                <w:rFonts w:ascii="Hellix" w:hAnsi="Hellix"/>
              </w:rPr>
              <w:t>across</w:t>
            </w:r>
            <w:r w:rsidR="003A3B06">
              <w:rPr>
                <w:rFonts w:ascii="Hellix" w:hAnsi="Hellix"/>
              </w:rPr>
              <w:t xml:space="preserve"> the sites</w:t>
            </w:r>
            <w:r w:rsidRPr="00974AC3">
              <w:rPr>
                <w:rFonts w:ascii="Hellix" w:hAnsi="Hellix"/>
              </w:rPr>
              <w:t>.</w:t>
            </w:r>
          </w:p>
        </w:tc>
      </w:tr>
      <w:tr w:rsidR="006615A7" w:rsidRPr="00D54EEA" w14:paraId="6F752C1F" w14:textId="77777777" w:rsidTr="00D54EEA">
        <w:tblPrEx>
          <w:tblBorders>
            <w:insideH w:val="single" w:sz="4" w:space="0" w:color="C0C0C0"/>
          </w:tblBorders>
        </w:tblPrEx>
        <w:trPr>
          <w:cantSplit/>
        </w:trPr>
        <w:tc>
          <w:tcPr>
            <w:tcW w:w="675" w:type="dxa"/>
            <w:tcBorders>
              <w:right w:val="single" w:sz="4" w:space="0" w:color="C0C0C0"/>
            </w:tcBorders>
          </w:tcPr>
          <w:p w14:paraId="47C828FA" w14:textId="77777777" w:rsidR="006615A7" w:rsidRPr="00974AC3" w:rsidRDefault="006615A7" w:rsidP="006615A7">
            <w:pPr>
              <w:pStyle w:val="ListParagraph"/>
              <w:numPr>
                <w:ilvl w:val="0"/>
                <w:numId w:val="11"/>
              </w:numPr>
              <w:rPr>
                <w:rFonts w:ascii="Hellix" w:hAnsi="Hellix"/>
                <w:lang w:val="en-GB"/>
              </w:rPr>
            </w:pPr>
          </w:p>
        </w:tc>
        <w:tc>
          <w:tcPr>
            <w:tcW w:w="9243" w:type="dxa"/>
            <w:tcBorders>
              <w:left w:val="single" w:sz="4" w:space="0" w:color="C0C0C0"/>
            </w:tcBorders>
          </w:tcPr>
          <w:p w14:paraId="64D8E279" w14:textId="7D5438F1" w:rsidR="006615A7" w:rsidRPr="00974AC3" w:rsidRDefault="006615A7" w:rsidP="006615A7">
            <w:pPr>
              <w:jc w:val="both"/>
              <w:rPr>
                <w:rFonts w:ascii="Hellix" w:hAnsi="Hellix"/>
              </w:rPr>
            </w:pPr>
            <w:r w:rsidRPr="00974AC3">
              <w:rPr>
                <w:rFonts w:ascii="Hellix" w:hAnsi="Hellix"/>
              </w:rPr>
              <w:t>To develop waste management policies, systems, and procedures in conjunction with internal and external stakeholders, in order to meet the Government’s waste segregation compliance targets.</w:t>
            </w:r>
          </w:p>
        </w:tc>
      </w:tr>
      <w:tr w:rsidR="006615A7" w:rsidRPr="00D54EEA" w14:paraId="01910E57" w14:textId="77777777" w:rsidTr="00D54EEA">
        <w:tblPrEx>
          <w:tblBorders>
            <w:insideH w:val="single" w:sz="4" w:space="0" w:color="C0C0C0"/>
          </w:tblBorders>
        </w:tblPrEx>
        <w:trPr>
          <w:cantSplit/>
        </w:trPr>
        <w:tc>
          <w:tcPr>
            <w:tcW w:w="675" w:type="dxa"/>
            <w:tcBorders>
              <w:right w:val="single" w:sz="4" w:space="0" w:color="C0C0C0"/>
            </w:tcBorders>
          </w:tcPr>
          <w:p w14:paraId="79C2A54D" w14:textId="77777777" w:rsidR="006615A7" w:rsidRPr="00974AC3" w:rsidRDefault="006615A7" w:rsidP="006615A7">
            <w:pPr>
              <w:pStyle w:val="ListParagraph"/>
              <w:numPr>
                <w:ilvl w:val="0"/>
                <w:numId w:val="11"/>
              </w:numPr>
              <w:rPr>
                <w:rFonts w:ascii="Hellix" w:hAnsi="Hellix"/>
                <w:lang w:val="en-GB"/>
              </w:rPr>
            </w:pPr>
          </w:p>
        </w:tc>
        <w:tc>
          <w:tcPr>
            <w:tcW w:w="9243" w:type="dxa"/>
            <w:tcBorders>
              <w:left w:val="single" w:sz="4" w:space="0" w:color="C0C0C0"/>
            </w:tcBorders>
          </w:tcPr>
          <w:p w14:paraId="3B4C84D7" w14:textId="2FE597A3" w:rsidR="006615A7" w:rsidRPr="00974AC3" w:rsidRDefault="006615A7" w:rsidP="006615A7">
            <w:pPr>
              <w:jc w:val="both"/>
              <w:rPr>
                <w:rFonts w:ascii="Hellix" w:hAnsi="Hellix"/>
              </w:rPr>
            </w:pPr>
            <w:r w:rsidRPr="00974AC3">
              <w:rPr>
                <w:rFonts w:ascii="Hellix" w:hAnsi="Hellix"/>
              </w:rPr>
              <w:t>Work with departments (clinical and non-clinical) including relevant Estates and Facilities in aligning the local Standard Operational Procedures with the Waste Management and Handling Policy.</w:t>
            </w:r>
          </w:p>
        </w:tc>
      </w:tr>
      <w:tr w:rsidR="006615A7" w:rsidRPr="00D54EEA" w14:paraId="5A262D7C" w14:textId="77777777" w:rsidTr="00D54EEA">
        <w:tblPrEx>
          <w:tblBorders>
            <w:insideH w:val="single" w:sz="4" w:space="0" w:color="C0C0C0"/>
          </w:tblBorders>
        </w:tblPrEx>
        <w:trPr>
          <w:cantSplit/>
        </w:trPr>
        <w:tc>
          <w:tcPr>
            <w:tcW w:w="675" w:type="dxa"/>
            <w:tcBorders>
              <w:right w:val="single" w:sz="4" w:space="0" w:color="C0C0C0"/>
            </w:tcBorders>
          </w:tcPr>
          <w:p w14:paraId="1F896985" w14:textId="77777777" w:rsidR="006615A7" w:rsidRPr="00974AC3" w:rsidRDefault="006615A7" w:rsidP="006615A7">
            <w:pPr>
              <w:pStyle w:val="ListParagraph"/>
              <w:numPr>
                <w:ilvl w:val="0"/>
                <w:numId w:val="11"/>
              </w:numPr>
              <w:rPr>
                <w:rFonts w:ascii="Hellix" w:hAnsi="Hellix"/>
                <w:lang w:val="en-GB"/>
              </w:rPr>
            </w:pPr>
          </w:p>
        </w:tc>
        <w:tc>
          <w:tcPr>
            <w:tcW w:w="9243" w:type="dxa"/>
            <w:tcBorders>
              <w:left w:val="single" w:sz="4" w:space="0" w:color="C0C0C0"/>
            </w:tcBorders>
          </w:tcPr>
          <w:p w14:paraId="2ECD346B" w14:textId="77777777" w:rsidR="00B01FF4" w:rsidRDefault="006615A7" w:rsidP="00B01FF4">
            <w:pPr>
              <w:ind w:left="65"/>
              <w:jc w:val="both"/>
              <w:rPr>
                <w:rFonts w:ascii="Hellix" w:hAnsi="Hellix"/>
              </w:rPr>
            </w:pPr>
            <w:r w:rsidRPr="00974AC3">
              <w:rPr>
                <w:rFonts w:ascii="Hellix" w:hAnsi="Hellix"/>
              </w:rPr>
              <w:t>Work with departments to create suitable training packages and ensure its implementation and ongoing maintenance and monitoring.</w:t>
            </w:r>
            <w:r w:rsidR="00B01FF4">
              <w:rPr>
                <w:rFonts w:ascii="Hellix" w:hAnsi="Hellix"/>
              </w:rPr>
              <w:t xml:space="preserve"> This will include </w:t>
            </w:r>
          </w:p>
          <w:p w14:paraId="015DEAE9" w14:textId="77777777" w:rsidR="00CF1268" w:rsidRPr="00CF1268" w:rsidRDefault="00B01FF4" w:rsidP="00CF1268">
            <w:pPr>
              <w:pStyle w:val="ListParagraph"/>
              <w:numPr>
                <w:ilvl w:val="0"/>
                <w:numId w:val="19"/>
              </w:numPr>
              <w:jc w:val="both"/>
              <w:rPr>
                <w:rFonts w:ascii="Hellix" w:hAnsi="Hellix"/>
                <w:lang w:val="en-GB"/>
              </w:rPr>
            </w:pPr>
            <w:r w:rsidRPr="00B01FF4">
              <w:rPr>
                <w:rFonts w:ascii="Hellix" w:hAnsi="Hellix"/>
                <w:lang w:val="en-GB"/>
              </w:rPr>
              <w:t>Ensuring OCS staff complete waste training</w:t>
            </w:r>
            <w:r w:rsidR="00F5707C">
              <w:rPr>
                <w:rFonts w:ascii="Hellix" w:hAnsi="Hellix"/>
                <w:lang w:val="en-GB"/>
              </w:rPr>
              <w:t xml:space="preserve"> including </w:t>
            </w:r>
            <w:r w:rsidR="00CF1268" w:rsidRPr="00CF1268">
              <w:rPr>
                <w:rFonts w:ascii="Hellix" w:hAnsi="Hellix"/>
                <w:lang w:val="en-GB"/>
              </w:rPr>
              <w:t>Contingency plans for bank holidays</w:t>
            </w:r>
          </w:p>
          <w:p w14:paraId="0B09A2F9" w14:textId="77777777" w:rsidR="00CF1268" w:rsidRPr="00CF1268" w:rsidRDefault="00CF1268" w:rsidP="00CF1268">
            <w:pPr>
              <w:pStyle w:val="ListParagraph"/>
              <w:numPr>
                <w:ilvl w:val="0"/>
                <w:numId w:val="19"/>
              </w:numPr>
              <w:jc w:val="both"/>
              <w:rPr>
                <w:rFonts w:ascii="Hellix" w:hAnsi="Hellix"/>
                <w:lang w:val="en-GB"/>
              </w:rPr>
            </w:pPr>
            <w:r w:rsidRPr="00CF1268">
              <w:rPr>
                <w:rFonts w:ascii="Hellix" w:hAnsi="Hellix"/>
                <w:lang w:val="en-GB"/>
              </w:rPr>
              <w:t>Emergency waste storage escalation</w:t>
            </w:r>
          </w:p>
          <w:p w14:paraId="78B29041" w14:textId="77777777" w:rsidR="00B01FF4" w:rsidRPr="00B01FF4" w:rsidRDefault="00B01FF4" w:rsidP="00B01FF4">
            <w:pPr>
              <w:pStyle w:val="ListParagraph"/>
              <w:numPr>
                <w:ilvl w:val="0"/>
                <w:numId w:val="19"/>
              </w:numPr>
              <w:jc w:val="both"/>
              <w:rPr>
                <w:rFonts w:ascii="Hellix" w:hAnsi="Hellix"/>
              </w:rPr>
            </w:pPr>
            <w:r w:rsidRPr="00B01FF4">
              <w:rPr>
                <w:rFonts w:ascii="Hellix" w:hAnsi="Hellix"/>
                <w:lang w:val="en-GB"/>
              </w:rPr>
              <w:t>Annual refresher training</w:t>
            </w:r>
          </w:p>
          <w:p w14:paraId="2882D072" w14:textId="77777777" w:rsidR="00B01FF4" w:rsidRPr="00B01FF4" w:rsidRDefault="00B01FF4" w:rsidP="00B01FF4">
            <w:pPr>
              <w:pStyle w:val="ListParagraph"/>
              <w:numPr>
                <w:ilvl w:val="0"/>
                <w:numId w:val="19"/>
              </w:numPr>
              <w:jc w:val="both"/>
              <w:rPr>
                <w:rFonts w:ascii="Hellix" w:hAnsi="Hellix"/>
              </w:rPr>
            </w:pPr>
            <w:r w:rsidRPr="00B01FF4">
              <w:rPr>
                <w:rFonts w:ascii="Hellix" w:hAnsi="Hellix"/>
                <w:lang w:val="en-GB"/>
              </w:rPr>
              <w:t>Spill kit training oversight</w:t>
            </w:r>
          </w:p>
          <w:p w14:paraId="182F57A5" w14:textId="77777777" w:rsidR="00B01FF4" w:rsidRPr="00B01FF4" w:rsidRDefault="00B01FF4" w:rsidP="00B01FF4">
            <w:pPr>
              <w:pStyle w:val="ListParagraph"/>
              <w:numPr>
                <w:ilvl w:val="0"/>
                <w:numId w:val="19"/>
              </w:numPr>
              <w:jc w:val="both"/>
              <w:rPr>
                <w:rFonts w:ascii="Hellix" w:hAnsi="Hellix"/>
              </w:rPr>
            </w:pPr>
            <w:r w:rsidRPr="00B01FF4">
              <w:rPr>
                <w:rFonts w:ascii="Hellix" w:hAnsi="Hellix"/>
                <w:lang w:val="en-GB"/>
              </w:rPr>
              <w:t>COSHH compliance for waste</w:t>
            </w:r>
            <w:r w:rsidRPr="00B01FF4">
              <w:rPr>
                <w:rFonts w:ascii="Hellix" w:hAnsi="Hellix"/>
                <w:lang w:val="en-GB"/>
              </w:rPr>
              <w:noBreakHyphen/>
              <w:t>related chemicals</w:t>
            </w:r>
          </w:p>
          <w:p w14:paraId="57C2DD6B" w14:textId="406C5CC2" w:rsidR="00B01FF4" w:rsidRPr="00B01FF4" w:rsidRDefault="00B01FF4" w:rsidP="00B01FF4">
            <w:pPr>
              <w:pStyle w:val="ListParagraph"/>
              <w:numPr>
                <w:ilvl w:val="0"/>
                <w:numId w:val="19"/>
              </w:numPr>
              <w:jc w:val="both"/>
              <w:rPr>
                <w:rFonts w:ascii="Hellix" w:hAnsi="Hellix"/>
              </w:rPr>
            </w:pPr>
            <w:r w:rsidRPr="00B01FF4">
              <w:rPr>
                <w:rFonts w:ascii="Hellix" w:hAnsi="Hellix"/>
                <w:lang w:val="en-GB"/>
              </w:rPr>
              <w:t>Ensuring staff have PPE appropriate for waste tasks</w:t>
            </w:r>
          </w:p>
          <w:p w14:paraId="75A1C597" w14:textId="69B523FE" w:rsidR="006615A7" w:rsidRPr="00974AC3" w:rsidRDefault="006615A7" w:rsidP="006615A7">
            <w:pPr>
              <w:jc w:val="both"/>
              <w:rPr>
                <w:rFonts w:ascii="Hellix" w:hAnsi="Hellix"/>
              </w:rPr>
            </w:pPr>
          </w:p>
        </w:tc>
      </w:tr>
      <w:tr w:rsidR="006615A7" w:rsidRPr="00D54EEA" w14:paraId="2E60047F" w14:textId="77777777" w:rsidTr="00D54EEA">
        <w:tblPrEx>
          <w:tblBorders>
            <w:insideH w:val="single" w:sz="4" w:space="0" w:color="C0C0C0"/>
          </w:tblBorders>
        </w:tblPrEx>
        <w:trPr>
          <w:cantSplit/>
        </w:trPr>
        <w:tc>
          <w:tcPr>
            <w:tcW w:w="675" w:type="dxa"/>
            <w:tcBorders>
              <w:right w:val="single" w:sz="4" w:space="0" w:color="C0C0C0"/>
            </w:tcBorders>
          </w:tcPr>
          <w:p w14:paraId="6FA0050E" w14:textId="77777777" w:rsidR="006615A7" w:rsidRPr="00974AC3" w:rsidRDefault="006615A7" w:rsidP="006615A7">
            <w:pPr>
              <w:pStyle w:val="ListParagraph"/>
              <w:numPr>
                <w:ilvl w:val="0"/>
                <w:numId w:val="11"/>
              </w:numPr>
              <w:rPr>
                <w:rFonts w:ascii="Hellix" w:hAnsi="Hellix"/>
                <w:lang w:val="en-GB"/>
              </w:rPr>
            </w:pPr>
          </w:p>
        </w:tc>
        <w:tc>
          <w:tcPr>
            <w:tcW w:w="9243" w:type="dxa"/>
            <w:tcBorders>
              <w:left w:val="single" w:sz="4" w:space="0" w:color="C0C0C0"/>
            </w:tcBorders>
          </w:tcPr>
          <w:p w14:paraId="68EEDB4D" w14:textId="3B2D42B6" w:rsidR="006615A7" w:rsidRPr="00974AC3" w:rsidRDefault="006615A7" w:rsidP="006615A7">
            <w:pPr>
              <w:jc w:val="both"/>
              <w:rPr>
                <w:rFonts w:ascii="Hellix" w:hAnsi="Hellix"/>
              </w:rPr>
            </w:pPr>
            <w:r w:rsidRPr="00974AC3">
              <w:rPr>
                <w:rFonts w:ascii="Hellix" w:hAnsi="Hellix"/>
              </w:rPr>
              <w:t>Ensure robust auditing processes are in place to monitor compliance of waste operations during the waste handling process (point of production, intermediate storage, transfer and final disposal).</w:t>
            </w:r>
          </w:p>
        </w:tc>
      </w:tr>
      <w:tr w:rsidR="006615A7" w:rsidRPr="00D54EEA" w14:paraId="0D4B98A9" w14:textId="77777777" w:rsidTr="00D54EEA">
        <w:tblPrEx>
          <w:tblBorders>
            <w:insideH w:val="single" w:sz="4" w:space="0" w:color="C0C0C0"/>
          </w:tblBorders>
        </w:tblPrEx>
        <w:trPr>
          <w:cantSplit/>
        </w:trPr>
        <w:tc>
          <w:tcPr>
            <w:tcW w:w="675" w:type="dxa"/>
            <w:tcBorders>
              <w:right w:val="single" w:sz="4" w:space="0" w:color="C0C0C0"/>
            </w:tcBorders>
          </w:tcPr>
          <w:p w14:paraId="65376837" w14:textId="77777777" w:rsidR="006615A7" w:rsidRPr="00974AC3" w:rsidRDefault="006615A7" w:rsidP="006615A7">
            <w:pPr>
              <w:pStyle w:val="ListParagraph"/>
              <w:numPr>
                <w:ilvl w:val="0"/>
                <w:numId w:val="11"/>
              </w:numPr>
              <w:rPr>
                <w:rFonts w:ascii="Hellix" w:hAnsi="Hellix"/>
                <w:lang w:val="en-GB"/>
              </w:rPr>
            </w:pPr>
          </w:p>
        </w:tc>
        <w:tc>
          <w:tcPr>
            <w:tcW w:w="9243" w:type="dxa"/>
            <w:tcBorders>
              <w:left w:val="single" w:sz="4" w:space="0" w:color="C0C0C0"/>
            </w:tcBorders>
          </w:tcPr>
          <w:p w14:paraId="19A5EB96" w14:textId="2EECBDFE" w:rsidR="006615A7" w:rsidRPr="00974AC3" w:rsidRDefault="006615A7" w:rsidP="006615A7">
            <w:pPr>
              <w:jc w:val="both"/>
              <w:rPr>
                <w:rFonts w:ascii="Hellix" w:hAnsi="Hellix"/>
              </w:rPr>
            </w:pPr>
            <w:r w:rsidRPr="00974AC3">
              <w:rPr>
                <w:rFonts w:ascii="Hellix" w:hAnsi="Hellix"/>
              </w:rPr>
              <w:t xml:space="preserve">To update and action Business Continuity Plans for waste Management Activities </w:t>
            </w:r>
            <w:r w:rsidR="00D07C69">
              <w:rPr>
                <w:rFonts w:ascii="Hellix" w:hAnsi="Hellix"/>
              </w:rPr>
              <w:t xml:space="preserve">across </w:t>
            </w:r>
            <w:proofErr w:type="spellStart"/>
            <w:r w:rsidR="00D07C69">
              <w:rPr>
                <w:rFonts w:ascii="Hellix" w:hAnsi="Hellix"/>
              </w:rPr>
              <w:t>SLaM</w:t>
            </w:r>
            <w:proofErr w:type="spellEnd"/>
            <w:r w:rsidRPr="00974AC3">
              <w:rPr>
                <w:rFonts w:ascii="Hellix" w:hAnsi="Hellix"/>
              </w:rPr>
              <w:t>.</w:t>
            </w:r>
          </w:p>
        </w:tc>
      </w:tr>
      <w:tr w:rsidR="006615A7" w:rsidRPr="00D54EEA" w14:paraId="61D0CB67" w14:textId="77777777" w:rsidTr="00D54EEA">
        <w:tblPrEx>
          <w:tblBorders>
            <w:insideH w:val="single" w:sz="4" w:space="0" w:color="C0C0C0"/>
          </w:tblBorders>
        </w:tblPrEx>
        <w:trPr>
          <w:cantSplit/>
        </w:trPr>
        <w:tc>
          <w:tcPr>
            <w:tcW w:w="675" w:type="dxa"/>
            <w:tcBorders>
              <w:right w:val="single" w:sz="4" w:space="0" w:color="C0C0C0"/>
            </w:tcBorders>
          </w:tcPr>
          <w:p w14:paraId="64CB233A" w14:textId="77777777" w:rsidR="006615A7" w:rsidRPr="00974AC3" w:rsidRDefault="006615A7" w:rsidP="006615A7">
            <w:pPr>
              <w:pStyle w:val="ListParagraph"/>
              <w:numPr>
                <w:ilvl w:val="0"/>
                <w:numId w:val="11"/>
              </w:numPr>
              <w:rPr>
                <w:rFonts w:ascii="Hellix" w:hAnsi="Hellix"/>
                <w:lang w:val="en-GB"/>
              </w:rPr>
            </w:pPr>
          </w:p>
        </w:tc>
        <w:tc>
          <w:tcPr>
            <w:tcW w:w="9243" w:type="dxa"/>
            <w:tcBorders>
              <w:left w:val="single" w:sz="4" w:space="0" w:color="C0C0C0"/>
            </w:tcBorders>
          </w:tcPr>
          <w:p w14:paraId="60135C82" w14:textId="50F5CA0B" w:rsidR="006615A7" w:rsidRPr="00974AC3" w:rsidRDefault="006615A7" w:rsidP="006615A7">
            <w:pPr>
              <w:jc w:val="both"/>
              <w:rPr>
                <w:rFonts w:ascii="Hellix" w:hAnsi="Hellix"/>
              </w:rPr>
            </w:pPr>
            <w:r w:rsidRPr="00974AC3">
              <w:rPr>
                <w:rFonts w:ascii="Hellix" w:hAnsi="Hellix"/>
              </w:rPr>
              <w:t>To provide expert specialist and professional operational expertise in relation to waste management performance and advice to senior management and external agencies.</w:t>
            </w:r>
          </w:p>
        </w:tc>
      </w:tr>
      <w:tr w:rsidR="005C2B4D" w:rsidRPr="00D54EEA" w14:paraId="0ABF9CF1" w14:textId="77777777" w:rsidTr="00D54EEA">
        <w:tblPrEx>
          <w:tblBorders>
            <w:insideH w:val="single" w:sz="4" w:space="0" w:color="C0C0C0"/>
          </w:tblBorders>
        </w:tblPrEx>
        <w:trPr>
          <w:cantSplit/>
        </w:trPr>
        <w:tc>
          <w:tcPr>
            <w:tcW w:w="675" w:type="dxa"/>
            <w:tcBorders>
              <w:right w:val="single" w:sz="4" w:space="0" w:color="C0C0C0"/>
            </w:tcBorders>
          </w:tcPr>
          <w:p w14:paraId="43CF90A8" w14:textId="77777777" w:rsidR="005C2B4D" w:rsidRPr="00974AC3" w:rsidRDefault="005C2B4D" w:rsidP="005C2B4D">
            <w:pPr>
              <w:pStyle w:val="ListParagraph"/>
              <w:numPr>
                <w:ilvl w:val="0"/>
                <w:numId w:val="11"/>
              </w:numPr>
              <w:rPr>
                <w:rFonts w:ascii="Hellix" w:hAnsi="Hellix"/>
                <w:lang w:val="en-GB"/>
              </w:rPr>
            </w:pPr>
          </w:p>
        </w:tc>
        <w:tc>
          <w:tcPr>
            <w:tcW w:w="9243" w:type="dxa"/>
            <w:tcBorders>
              <w:left w:val="single" w:sz="4" w:space="0" w:color="C0C0C0"/>
            </w:tcBorders>
          </w:tcPr>
          <w:p w14:paraId="0CED681B" w14:textId="545AAF3C" w:rsidR="005C2B4D" w:rsidRPr="00974AC3" w:rsidRDefault="005C2B4D" w:rsidP="005C2B4D">
            <w:pPr>
              <w:jc w:val="both"/>
              <w:rPr>
                <w:rFonts w:ascii="Hellix" w:hAnsi="Hellix"/>
              </w:rPr>
            </w:pPr>
            <w:r w:rsidRPr="00974AC3">
              <w:rPr>
                <w:rFonts w:ascii="Hellix" w:hAnsi="Hellix"/>
              </w:rPr>
              <w:t xml:space="preserve">To manage and prioritise own workload, and to increase personal knowledge in Waste Management topics and to provide specialist advice in relation to Waste Management. </w:t>
            </w:r>
          </w:p>
        </w:tc>
      </w:tr>
      <w:tr w:rsidR="005C2B4D" w:rsidRPr="00D54EEA" w14:paraId="0CA22B55" w14:textId="77777777" w:rsidTr="00D54EEA">
        <w:tblPrEx>
          <w:tblBorders>
            <w:insideH w:val="single" w:sz="4" w:space="0" w:color="C0C0C0"/>
          </w:tblBorders>
        </w:tblPrEx>
        <w:trPr>
          <w:cantSplit/>
        </w:trPr>
        <w:tc>
          <w:tcPr>
            <w:tcW w:w="675" w:type="dxa"/>
            <w:tcBorders>
              <w:right w:val="single" w:sz="4" w:space="0" w:color="C0C0C0"/>
            </w:tcBorders>
          </w:tcPr>
          <w:p w14:paraId="53ED72C6" w14:textId="77777777" w:rsidR="005C2B4D" w:rsidRPr="00974AC3" w:rsidRDefault="005C2B4D" w:rsidP="005C2B4D">
            <w:pPr>
              <w:pStyle w:val="ListParagraph"/>
              <w:numPr>
                <w:ilvl w:val="0"/>
                <w:numId w:val="11"/>
              </w:numPr>
              <w:rPr>
                <w:rFonts w:ascii="Hellix" w:hAnsi="Hellix"/>
                <w:lang w:val="en-GB"/>
              </w:rPr>
            </w:pPr>
          </w:p>
        </w:tc>
        <w:tc>
          <w:tcPr>
            <w:tcW w:w="9243" w:type="dxa"/>
            <w:tcBorders>
              <w:left w:val="single" w:sz="4" w:space="0" w:color="C0C0C0"/>
            </w:tcBorders>
          </w:tcPr>
          <w:p w14:paraId="575901AD" w14:textId="624CFEAC" w:rsidR="005C2B4D" w:rsidRPr="00974AC3" w:rsidRDefault="005C2B4D" w:rsidP="005C2B4D">
            <w:pPr>
              <w:jc w:val="both"/>
              <w:rPr>
                <w:rFonts w:ascii="Hellix" w:hAnsi="Hellix"/>
              </w:rPr>
            </w:pPr>
            <w:r w:rsidRPr="00974AC3">
              <w:rPr>
                <w:rFonts w:ascii="Hellix" w:hAnsi="Hellix"/>
              </w:rPr>
              <w:t xml:space="preserve">To assess the quality and best value of tendered of contracts from suppliers and contractors and to check and validate the processing of invoices for their subsequent authorisation for payments to external suppliers. </w:t>
            </w:r>
          </w:p>
        </w:tc>
      </w:tr>
      <w:tr w:rsidR="005C2B4D" w:rsidRPr="00D54EEA" w14:paraId="6C10A723" w14:textId="77777777" w:rsidTr="00D54EEA">
        <w:tblPrEx>
          <w:tblBorders>
            <w:insideH w:val="single" w:sz="4" w:space="0" w:color="C0C0C0"/>
          </w:tblBorders>
        </w:tblPrEx>
        <w:trPr>
          <w:cantSplit/>
        </w:trPr>
        <w:tc>
          <w:tcPr>
            <w:tcW w:w="675" w:type="dxa"/>
            <w:tcBorders>
              <w:right w:val="single" w:sz="4" w:space="0" w:color="C0C0C0"/>
            </w:tcBorders>
          </w:tcPr>
          <w:p w14:paraId="3BB162B8" w14:textId="77777777" w:rsidR="005C2B4D" w:rsidRPr="00974AC3" w:rsidRDefault="005C2B4D" w:rsidP="005C2B4D">
            <w:pPr>
              <w:pStyle w:val="ListParagraph"/>
              <w:numPr>
                <w:ilvl w:val="0"/>
                <w:numId w:val="11"/>
              </w:numPr>
              <w:rPr>
                <w:rFonts w:ascii="Hellix" w:hAnsi="Hellix"/>
                <w:lang w:val="en-GB"/>
              </w:rPr>
            </w:pPr>
          </w:p>
        </w:tc>
        <w:tc>
          <w:tcPr>
            <w:tcW w:w="9243" w:type="dxa"/>
            <w:tcBorders>
              <w:left w:val="single" w:sz="4" w:space="0" w:color="C0C0C0"/>
            </w:tcBorders>
          </w:tcPr>
          <w:p w14:paraId="1F25112D" w14:textId="28A68C97" w:rsidR="005C2B4D" w:rsidRPr="00974AC3" w:rsidRDefault="005C2B4D" w:rsidP="005C2B4D">
            <w:pPr>
              <w:jc w:val="both"/>
              <w:rPr>
                <w:rFonts w:ascii="Hellix" w:hAnsi="Hellix"/>
              </w:rPr>
            </w:pPr>
            <w:r w:rsidRPr="00974AC3">
              <w:rPr>
                <w:rFonts w:ascii="Hellix" w:hAnsi="Hellix"/>
              </w:rPr>
              <w:t xml:space="preserve">To lead on the procurement of waste environmental contracts liaising closely with the relevant managers and other </w:t>
            </w:r>
            <w:r w:rsidR="00DB0991">
              <w:rPr>
                <w:rFonts w:ascii="Hellix" w:hAnsi="Hellix"/>
              </w:rPr>
              <w:t>stakeholder</w:t>
            </w:r>
            <w:r w:rsidRPr="00974AC3">
              <w:rPr>
                <w:rFonts w:ascii="Hellix" w:hAnsi="Hellix"/>
              </w:rPr>
              <w:t xml:space="preserve"> with a primary emphasis on increasing recycling and reducing the carbon footprint of waste disposal. </w:t>
            </w:r>
          </w:p>
        </w:tc>
      </w:tr>
      <w:tr w:rsidR="005C2B4D" w:rsidRPr="00D54EEA" w14:paraId="2897D41A" w14:textId="77777777" w:rsidTr="00D54EEA">
        <w:tblPrEx>
          <w:tblBorders>
            <w:insideH w:val="single" w:sz="4" w:space="0" w:color="C0C0C0"/>
          </w:tblBorders>
        </w:tblPrEx>
        <w:trPr>
          <w:cantSplit/>
        </w:trPr>
        <w:tc>
          <w:tcPr>
            <w:tcW w:w="675" w:type="dxa"/>
            <w:tcBorders>
              <w:right w:val="single" w:sz="4" w:space="0" w:color="C0C0C0"/>
            </w:tcBorders>
          </w:tcPr>
          <w:p w14:paraId="55E8E7F8" w14:textId="77777777" w:rsidR="005C2B4D" w:rsidRPr="00974AC3" w:rsidRDefault="005C2B4D" w:rsidP="005C2B4D">
            <w:pPr>
              <w:pStyle w:val="ListParagraph"/>
              <w:numPr>
                <w:ilvl w:val="0"/>
                <w:numId w:val="11"/>
              </w:numPr>
              <w:rPr>
                <w:rFonts w:ascii="Hellix" w:hAnsi="Hellix"/>
                <w:lang w:val="en-GB"/>
              </w:rPr>
            </w:pPr>
          </w:p>
        </w:tc>
        <w:tc>
          <w:tcPr>
            <w:tcW w:w="9243" w:type="dxa"/>
            <w:tcBorders>
              <w:left w:val="single" w:sz="4" w:space="0" w:color="C0C0C0"/>
            </w:tcBorders>
          </w:tcPr>
          <w:p w14:paraId="6317F17B" w14:textId="36AD43A2" w:rsidR="005C2B4D" w:rsidRPr="00974AC3" w:rsidRDefault="005C2B4D" w:rsidP="005C2B4D">
            <w:pPr>
              <w:jc w:val="both"/>
              <w:rPr>
                <w:rFonts w:ascii="Hellix" w:hAnsi="Hellix"/>
              </w:rPr>
            </w:pPr>
            <w:r w:rsidRPr="00974AC3">
              <w:rPr>
                <w:rFonts w:ascii="Hellix" w:hAnsi="Hellix"/>
              </w:rPr>
              <w:t xml:space="preserve">To liaise with </w:t>
            </w:r>
            <w:r w:rsidR="00DB0991">
              <w:rPr>
                <w:rFonts w:ascii="Hellix" w:hAnsi="Hellix"/>
              </w:rPr>
              <w:t>key stakeholders</w:t>
            </w:r>
            <w:r w:rsidRPr="00974AC3">
              <w:rPr>
                <w:rFonts w:ascii="Hellix" w:hAnsi="Hellix"/>
              </w:rPr>
              <w:t xml:space="preserve"> regarding information and records upkeep and to implement the policies and procedures </w:t>
            </w:r>
            <w:r w:rsidR="00DB0991">
              <w:rPr>
                <w:rFonts w:ascii="Hellix" w:hAnsi="Hellix"/>
              </w:rPr>
              <w:t xml:space="preserve">across </w:t>
            </w:r>
            <w:proofErr w:type="spellStart"/>
            <w:r w:rsidR="00DB0991">
              <w:rPr>
                <w:rFonts w:ascii="Hellix" w:hAnsi="Hellix"/>
              </w:rPr>
              <w:t>SLaM</w:t>
            </w:r>
            <w:proofErr w:type="spellEnd"/>
            <w:r w:rsidRPr="00974AC3">
              <w:rPr>
                <w:rFonts w:ascii="Hellix" w:hAnsi="Hellix"/>
              </w:rPr>
              <w:t xml:space="preserve"> to ensure the delivery of an effective service at acceptable levels of risk. </w:t>
            </w:r>
          </w:p>
        </w:tc>
      </w:tr>
      <w:tr w:rsidR="005C2B4D" w:rsidRPr="00D54EEA" w14:paraId="46BD235D" w14:textId="77777777" w:rsidTr="00D54EEA">
        <w:tblPrEx>
          <w:tblBorders>
            <w:insideH w:val="single" w:sz="4" w:space="0" w:color="C0C0C0"/>
          </w:tblBorders>
        </w:tblPrEx>
        <w:trPr>
          <w:cantSplit/>
        </w:trPr>
        <w:tc>
          <w:tcPr>
            <w:tcW w:w="675" w:type="dxa"/>
            <w:tcBorders>
              <w:right w:val="single" w:sz="4" w:space="0" w:color="C0C0C0"/>
            </w:tcBorders>
          </w:tcPr>
          <w:p w14:paraId="63B0A9CF" w14:textId="77777777" w:rsidR="005C2B4D" w:rsidRPr="00974AC3" w:rsidRDefault="005C2B4D" w:rsidP="005C2B4D">
            <w:pPr>
              <w:pStyle w:val="ListParagraph"/>
              <w:numPr>
                <w:ilvl w:val="0"/>
                <w:numId w:val="11"/>
              </w:numPr>
              <w:rPr>
                <w:rFonts w:ascii="Hellix" w:hAnsi="Hellix"/>
                <w:lang w:val="en-GB"/>
              </w:rPr>
            </w:pPr>
          </w:p>
        </w:tc>
        <w:tc>
          <w:tcPr>
            <w:tcW w:w="9243" w:type="dxa"/>
            <w:tcBorders>
              <w:left w:val="single" w:sz="4" w:space="0" w:color="C0C0C0"/>
            </w:tcBorders>
          </w:tcPr>
          <w:p w14:paraId="0B6F452A" w14:textId="41B1112A" w:rsidR="005C2B4D" w:rsidRPr="00974AC3" w:rsidRDefault="005C2B4D" w:rsidP="005C2B4D">
            <w:pPr>
              <w:jc w:val="both"/>
              <w:rPr>
                <w:rFonts w:ascii="Hellix" w:hAnsi="Hellix"/>
              </w:rPr>
            </w:pPr>
            <w:r w:rsidRPr="00974AC3">
              <w:rPr>
                <w:rFonts w:ascii="Hellix" w:hAnsi="Hellix"/>
              </w:rPr>
              <w:t>To manage the allocated resources ensuring their effective and efficient utilisation at all times, and to meet the designated financial targets effectively and ensuring full compliance</w:t>
            </w:r>
          </w:p>
        </w:tc>
      </w:tr>
      <w:tr w:rsidR="005C2B4D" w:rsidRPr="00D54EEA" w14:paraId="38620F8A" w14:textId="77777777" w:rsidTr="00D54EEA">
        <w:tblPrEx>
          <w:tblBorders>
            <w:insideH w:val="single" w:sz="4" w:space="0" w:color="C0C0C0"/>
          </w:tblBorders>
        </w:tblPrEx>
        <w:trPr>
          <w:cantSplit/>
        </w:trPr>
        <w:tc>
          <w:tcPr>
            <w:tcW w:w="675" w:type="dxa"/>
            <w:tcBorders>
              <w:right w:val="single" w:sz="4" w:space="0" w:color="C0C0C0"/>
            </w:tcBorders>
          </w:tcPr>
          <w:p w14:paraId="14377F66" w14:textId="77777777" w:rsidR="005C2B4D" w:rsidRPr="00974AC3" w:rsidRDefault="005C2B4D" w:rsidP="005C2B4D">
            <w:pPr>
              <w:pStyle w:val="ListParagraph"/>
              <w:numPr>
                <w:ilvl w:val="0"/>
                <w:numId w:val="11"/>
              </w:numPr>
              <w:rPr>
                <w:rFonts w:ascii="Hellix" w:hAnsi="Hellix"/>
                <w:lang w:val="en-GB"/>
              </w:rPr>
            </w:pPr>
          </w:p>
        </w:tc>
        <w:tc>
          <w:tcPr>
            <w:tcW w:w="9243" w:type="dxa"/>
            <w:tcBorders>
              <w:left w:val="single" w:sz="4" w:space="0" w:color="C0C0C0"/>
            </w:tcBorders>
          </w:tcPr>
          <w:p w14:paraId="301F35DC" w14:textId="6928E48C" w:rsidR="005C2B4D" w:rsidRPr="00974AC3" w:rsidRDefault="005C2B4D" w:rsidP="005C2B4D">
            <w:pPr>
              <w:jc w:val="both"/>
              <w:rPr>
                <w:rFonts w:ascii="Hellix" w:hAnsi="Hellix"/>
              </w:rPr>
            </w:pPr>
            <w:r w:rsidRPr="00974AC3">
              <w:rPr>
                <w:rFonts w:ascii="Hellix" w:hAnsi="Hellix"/>
              </w:rPr>
              <w:t xml:space="preserve">Responsible for managing the </w:t>
            </w:r>
            <w:r w:rsidR="00017AC0">
              <w:rPr>
                <w:rFonts w:ascii="Hellix" w:hAnsi="Hellix"/>
              </w:rPr>
              <w:t xml:space="preserve">direct reports </w:t>
            </w:r>
            <w:r w:rsidRPr="00974AC3">
              <w:rPr>
                <w:rFonts w:ascii="Hellix" w:hAnsi="Hellix"/>
              </w:rPr>
              <w:t xml:space="preserve">identifying training needs, personal development plans and carrying out appraisals at least annually. </w:t>
            </w:r>
          </w:p>
        </w:tc>
      </w:tr>
      <w:tr w:rsidR="005C2B4D" w:rsidRPr="00D54EEA" w14:paraId="6320B03F" w14:textId="77777777" w:rsidTr="00D54EEA">
        <w:tblPrEx>
          <w:tblBorders>
            <w:insideH w:val="single" w:sz="4" w:space="0" w:color="C0C0C0"/>
          </w:tblBorders>
        </w:tblPrEx>
        <w:trPr>
          <w:cantSplit/>
        </w:trPr>
        <w:tc>
          <w:tcPr>
            <w:tcW w:w="675" w:type="dxa"/>
            <w:tcBorders>
              <w:right w:val="single" w:sz="4" w:space="0" w:color="C0C0C0"/>
            </w:tcBorders>
          </w:tcPr>
          <w:p w14:paraId="754BE9E1" w14:textId="77777777" w:rsidR="005C2B4D" w:rsidRPr="00974AC3" w:rsidRDefault="005C2B4D" w:rsidP="005C2B4D">
            <w:pPr>
              <w:pStyle w:val="ListParagraph"/>
              <w:numPr>
                <w:ilvl w:val="0"/>
                <w:numId w:val="11"/>
              </w:numPr>
              <w:rPr>
                <w:rFonts w:ascii="Hellix" w:hAnsi="Hellix"/>
                <w:lang w:val="en-GB"/>
              </w:rPr>
            </w:pPr>
          </w:p>
        </w:tc>
        <w:tc>
          <w:tcPr>
            <w:tcW w:w="9243" w:type="dxa"/>
            <w:tcBorders>
              <w:left w:val="single" w:sz="4" w:space="0" w:color="C0C0C0"/>
            </w:tcBorders>
          </w:tcPr>
          <w:p w14:paraId="7C5850CD" w14:textId="776575F8" w:rsidR="005C2B4D" w:rsidRPr="00974AC3" w:rsidRDefault="005C2B4D" w:rsidP="005C2B4D">
            <w:pPr>
              <w:jc w:val="both"/>
              <w:rPr>
                <w:rFonts w:ascii="Hellix" w:hAnsi="Hellix"/>
              </w:rPr>
            </w:pPr>
            <w:r w:rsidRPr="00974AC3">
              <w:rPr>
                <w:rFonts w:ascii="Hellix" w:hAnsi="Hellix"/>
              </w:rPr>
              <w:t xml:space="preserve">To assess the quality and best value of tendered of contracts from suppliers and contractors and to check and validate the processing of invoices for their subsequent authorisation for payments to external suppliers. </w:t>
            </w:r>
          </w:p>
        </w:tc>
      </w:tr>
      <w:tr w:rsidR="005C2B4D" w:rsidRPr="00D54EEA" w14:paraId="26EDC1C5" w14:textId="77777777" w:rsidTr="00D54EEA">
        <w:tblPrEx>
          <w:tblBorders>
            <w:insideH w:val="single" w:sz="4" w:space="0" w:color="C0C0C0"/>
          </w:tblBorders>
        </w:tblPrEx>
        <w:trPr>
          <w:cantSplit/>
        </w:trPr>
        <w:tc>
          <w:tcPr>
            <w:tcW w:w="675" w:type="dxa"/>
            <w:tcBorders>
              <w:right w:val="single" w:sz="4" w:space="0" w:color="C0C0C0"/>
            </w:tcBorders>
          </w:tcPr>
          <w:p w14:paraId="756FCCD8" w14:textId="77777777" w:rsidR="005C2B4D" w:rsidRPr="00974AC3" w:rsidRDefault="005C2B4D" w:rsidP="005C2B4D">
            <w:pPr>
              <w:pStyle w:val="ListParagraph"/>
              <w:numPr>
                <w:ilvl w:val="0"/>
                <w:numId w:val="11"/>
              </w:numPr>
              <w:rPr>
                <w:rFonts w:ascii="Hellix" w:hAnsi="Hellix"/>
                <w:lang w:val="en-GB"/>
              </w:rPr>
            </w:pPr>
          </w:p>
        </w:tc>
        <w:tc>
          <w:tcPr>
            <w:tcW w:w="9243" w:type="dxa"/>
            <w:tcBorders>
              <w:left w:val="single" w:sz="4" w:space="0" w:color="C0C0C0"/>
            </w:tcBorders>
          </w:tcPr>
          <w:p w14:paraId="5D126D08" w14:textId="18B48EFF" w:rsidR="005C2B4D" w:rsidRPr="00974AC3" w:rsidRDefault="005C2B4D" w:rsidP="005C2B4D">
            <w:pPr>
              <w:jc w:val="both"/>
              <w:rPr>
                <w:rFonts w:ascii="Hellix" w:hAnsi="Hellix"/>
              </w:rPr>
            </w:pPr>
            <w:r w:rsidRPr="00974AC3">
              <w:rPr>
                <w:rFonts w:ascii="Hellix" w:hAnsi="Hellix"/>
              </w:rPr>
              <w:t xml:space="preserve">To liaise with the other </w:t>
            </w:r>
            <w:r w:rsidR="00DB5B8E">
              <w:rPr>
                <w:rFonts w:ascii="Hellix" w:hAnsi="Hellix"/>
              </w:rPr>
              <w:t>stakeholders</w:t>
            </w:r>
            <w:r w:rsidRPr="00974AC3">
              <w:rPr>
                <w:rFonts w:ascii="Hellix" w:hAnsi="Hellix"/>
              </w:rPr>
              <w:t xml:space="preserve"> regarding information and records upkeep and to implement the policies and procedures of an effective service at acceptable levels of risk. </w:t>
            </w:r>
          </w:p>
        </w:tc>
      </w:tr>
      <w:tr w:rsidR="0033583C" w:rsidRPr="00D54EEA" w14:paraId="7F6E2348" w14:textId="77777777" w:rsidTr="00D54EEA">
        <w:tblPrEx>
          <w:tblBorders>
            <w:insideH w:val="single" w:sz="4" w:space="0" w:color="C0C0C0"/>
          </w:tblBorders>
        </w:tblPrEx>
        <w:trPr>
          <w:cantSplit/>
        </w:trPr>
        <w:tc>
          <w:tcPr>
            <w:tcW w:w="675" w:type="dxa"/>
            <w:tcBorders>
              <w:right w:val="single" w:sz="4" w:space="0" w:color="C0C0C0"/>
            </w:tcBorders>
          </w:tcPr>
          <w:p w14:paraId="1FDCA6F1" w14:textId="77777777" w:rsidR="0033583C" w:rsidRPr="00974AC3" w:rsidRDefault="0033583C" w:rsidP="0033583C">
            <w:pPr>
              <w:pStyle w:val="ListParagraph"/>
              <w:numPr>
                <w:ilvl w:val="0"/>
                <w:numId w:val="11"/>
              </w:numPr>
              <w:rPr>
                <w:rFonts w:ascii="Hellix" w:hAnsi="Hellix"/>
                <w:lang w:val="en-GB"/>
              </w:rPr>
            </w:pPr>
          </w:p>
        </w:tc>
        <w:tc>
          <w:tcPr>
            <w:tcW w:w="9243" w:type="dxa"/>
            <w:tcBorders>
              <w:left w:val="single" w:sz="4" w:space="0" w:color="C0C0C0"/>
            </w:tcBorders>
          </w:tcPr>
          <w:p w14:paraId="6EFD1DD3" w14:textId="5B68FB1D" w:rsidR="0033583C" w:rsidRPr="00974AC3" w:rsidRDefault="0033583C" w:rsidP="0033583C">
            <w:pPr>
              <w:jc w:val="both"/>
              <w:rPr>
                <w:rFonts w:ascii="Hellix" w:hAnsi="Hellix"/>
              </w:rPr>
            </w:pPr>
            <w:r w:rsidRPr="00974AC3">
              <w:rPr>
                <w:rFonts w:ascii="Hellix" w:hAnsi="Hellix"/>
              </w:rPr>
              <w:t xml:space="preserve">To set and monitor Key Performance Indicators for Waste Management Activities of </w:t>
            </w:r>
            <w:proofErr w:type="spellStart"/>
            <w:r w:rsidR="00C601C4">
              <w:rPr>
                <w:rFonts w:ascii="Hellix" w:hAnsi="Hellix"/>
              </w:rPr>
              <w:t>SLaM</w:t>
            </w:r>
            <w:proofErr w:type="spellEnd"/>
            <w:r w:rsidRPr="00974AC3">
              <w:rPr>
                <w:rFonts w:ascii="Hellix" w:hAnsi="Hellix"/>
              </w:rPr>
              <w:t xml:space="preserve"> and provide information for bench marking returns and quality initiatives., some of which are set nationally. </w:t>
            </w:r>
          </w:p>
        </w:tc>
      </w:tr>
      <w:tr w:rsidR="0033583C" w:rsidRPr="00D54EEA" w14:paraId="1358B22A" w14:textId="77777777" w:rsidTr="00D54EEA">
        <w:tblPrEx>
          <w:tblBorders>
            <w:insideH w:val="single" w:sz="4" w:space="0" w:color="C0C0C0"/>
          </w:tblBorders>
        </w:tblPrEx>
        <w:trPr>
          <w:cantSplit/>
        </w:trPr>
        <w:tc>
          <w:tcPr>
            <w:tcW w:w="675" w:type="dxa"/>
            <w:tcBorders>
              <w:right w:val="single" w:sz="4" w:space="0" w:color="C0C0C0"/>
            </w:tcBorders>
          </w:tcPr>
          <w:p w14:paraId="3F4C7645" w14:textId="77777777" w:rsidR="0033583C" w:rsidRPr="00974AC3" w:rsidRDefault="0033583C" w:rsidP="0033583C">
            <w:pPr>
              <w:pStyle w:val="ListParagraph"/>
              <w:numPr>
                <w:ilvl w:val="0"/>
                <w:numId w:val="11"/>
              </w:numPr>
              <w:rPr>
                <w:rFonts w:ascii="Hellix" w:hAnsi="Hellix"/>
                <w:lang w:val="en-GB"/>
              </w:rPr>
            </w:pPr>
          </w:p>
        </w:tc>
        <w:tc>
          <w:tcPr>
            <w:tcW w:w="9243" w:type="dxa"/>
            <w:tcBorders>
              <w:left w:val="single" w:sz="4" w:space="0" w:color="C0C0C0"/>
            </w:tcBorders>
          </w:tcPr>
          <w:p w14:paraId="73620B4E" w14:textId="13463C9A" w:rsidR="0033583C" w:rsidRPr="00974AC3" w:rsidRDefault="0033583C" w:rsidP="0033583C">
            <w:pPr>
              <w:jc w:val="both"/>
              <w:rPr>
                <w:rFonts w:ascii="Hellix" w:hAnsi="Hellix"/>
              </w:rPr>
            </w:pPr>
            <w:r w:rsidRPr="00974AC3">
              <w:rPr>
                <w:rFonts w:ascii="Hellix" w:hAnsi="Hellix"/>
              </w:rPr>
              <w:t xml:space="preserve">To assist the </w:t>
            </w:r>
            <w:r w:rsidR="0095471A">
              <w:rPr>
                <w:rFonts w:ascii="Hellix" w:hAnsi="Hellix"/>
              </w:rPr>
              <w:t>key stakeholders</w:t>
            </w:r>
            <w:r w:rsidRPr="00974AC3">
              <w:rPr>
                <w:rFonts w:ascii="Hellix" w:hAnsi="Hellix"/>
              </w:rPr>
              <w:t xml:space="preserve"> in linking waste management issues </w:t>
            </w:r>
            <w:r w:rsidR="0095471A">
              <w:rPr>
                <w:rFonts w:ascii="Hellix" w:hAnsi="Hellix"/>
              </w:rPr>
              <w:t xml:space="preserve">across </w:t>
            </w:r>
            <w:proofErr w:type="spellStart"/>
            <w:r w:rsidR="0095471A">
              <w:rPr>
                <w:rFonts w:ascii="Hellix" w:hAnsi="Hellix"/>
              </w:rPr>
              <w:t>SLaM</w:t>
            </w:r>
            <w:proofErr w:type="spellEnd"/>
            <w:r w:rsidR="0095471A">
              <w:rPr>
                <w:rFonts w:ascii="Hellix" w:hAnsi="Hellix"/>
              </w:rPr>
              <w:t xml:space="preserve">, </w:t>
            </w:r>
            <w:r w:rsidRPr="00974AC3">
              <w:rPr>
                <w:rFonts w:ascii="Hellix" w:hAnsi="Hellix"/>
              </w:rPr>
              <w:t xml:space="preserve">Governance, Risk Management and Environmental Strategies ensuring that concerns are recognised and addressed. </w:t>
            </w:r>
          </w:p>
        </w:tc>
      </w:tr>
      <w:tr w:rsidR="0033583C" w:rsidRPr="00D54EEA" w14:paraId="76C6442C" w14:textId="77777777" w:rsidTr="00D54EEA">
        <w:tblPrEx>
          <w:tblBorders>
            <w:insideH w:val="single" w:sz="4" w:space="0" w:color="C0C0C0"/>
          </w:tblBorders>
        </w:tblPrEx>
        <w:trPr>
          <w:cantSplit/>
        </w:trPr>
        <w:tc>
          <w:tcPr>
            <w:tcW w:w="675" w:type="dxa"/>
            <w:tcBorders>
              <w:right w:val="single" w:sz="4" w:space="0" w:color="C0C0C0"/>
            </w:tcBorders>
          </w:tcPr>
          <w:p w14:paraId="4CB7AE6D" w14:textId="77777777" w:rsidR="0033583C" w:rsidRPr="00974AC3" w:rsidRDefault="0033583C" w:rsidP="0033583C">
            <w:pPr>
              <w:pStyle w:val="ListParagraph"/>
              <w:numPr>
                <w:ilvl w:val="0"/>
                <w:numId w:val="11"/>
              </w:numPr>
              <w:rPr>
                <w:rFonts w:ascii="Hellix" w:hAnsi="Hellix"/>
                <w:lang w:val="en-GB"/>
              </w:rPr>
            </w:pPr>
          </w:p>
        </w:tc>
        <w:tc>
          <w:tcPr>
            <w:tcW w:w="9243" w:type="dxa"/>
            <w:tcBorders>
              <w:left w:val="single" w:sz="4" w:space="0" w:color="C0C0C0"/>
            </w:tcBorders>
          </w:tcPr>
          <w:p w14:paraId="3DAB7C24" w14:textId="088F9AD8" w:rsidR="0033583C" w:rsidRPr="00974AC3" w:rsidRDefault="0033583C" w:rsidP="0033583C">
            <w:pPr>
              <w:jc w:val="both"/>
              <w:rPr>
                <w:rFonts w:ascii="Hellix" w:hAnsi="Hellix"/>
              </w:rPr>
            </w:pPr>
            <w:r w:rsidRPr="00974AC3">
              <w:rPr>
                <w:rFonts w:ascii="Hellix" w:hAnsi="Hellix"/>
              </w:rPr>
              <w:t xml:space="preserve">To negotiate with outside agencies to ensure that goods and services are obtained </w:t>
            </w:r>
          </w:p>
        </w:tc>
      </w:tr>
      <w:tr w:rsidR="0033583C" w:rsidRPr="00D54EEA" w14:paraId="14BA5EFD" w14:textId="77777777" w:rsidTr="00D54EEA">
        <w:tblPrEx>
          <w:tblBorders>
            <w:insideH w:val="single" w:sz="4" w:space="0" w:color="C0C0C0"/>
          </w:tblBorders>
        </w:tblPrEx>
        <w:trPr>
          <w:cantSplit/>
        </w:trPr>
        <w:tc>
          <w:tcPr>
            <w:tcW w:w="675" w:type="dxa"/>
            <w:tcBorders>
              <w:right w:val="single" w:sz="4" w:space="0" w:color="C0C0C0"/>
            </w:tcBorders>
          </w:tcPr>
          <w:p w14:paraId="2D7117F1" w14:textId="77777777" w:rsidR="0033583C" w:rsidRPr="00974AC3" w:rsidRDefault="0033583C" w:rsidP="0033583C">
            <w:pPr>
              <w:pStyle w:val="ListParagraph"/>
              <w:numPr>
                <w:ilvl w:val="0"/>
                <w:numId w:val="11"/>
              </w:numPr>
              <w:rPr>
                <w:rFonts w:ascii="Hellix" w:hAnsi="Hellix"/>
                <w:lang w:val="en-GB"/>
              </w:rPr>
            </w:pPr>
          </w:p>
        </w:tc>
        <w:tc>
          <w:tcPr>
            <w:tcW w:w="9243" w:type="dxa"/>
            <w:tcBorders>
              <w:left w:val="single" w:sz="4" w:space="0" w:color="C0C0C0"/>
            </w:tcBorders>
          </w:tcPr>
          <w:p w14:paraId="66B04E57" w14:textId="5BFB50BA" w:rsidR="0033583C" w:rsidRPr="00974AC3" w:rsidRDefault="0033583C" w:rsidP="0033583C">
            <w:pPr>
              <w:jc w:val="both"/>
              <w:rPr>
                <w:rFonts w:ascii="Hellix" w:hAnsi="Hellix"/>
              </w:rPr>
            </w:pPr>
            <w:r w:rsidRPr="00974AC3">
              <w:rPr>
                <w:rFonts w:ascii="Hellix" w:hAnsi="Hellix"/>
              </w:rPr>
              <w:t xml:space="preserve">To monitor the performance of service contracts, taking effective steps to ensure that acceptable levels of service and satisfactory values for money are achieved. </w:t>
            </w:r>
          </w:p>
        </w:tc>
      </w:tr>
      <w:tr w:rsidR="0033583C" w:rsidRPr="00D54EEA" w14:paraId="60006069" w14:textId="77777777" w:rsidTr="00D54EEA">
        <w:tblPrEx>
          <w:tblBorders>
            <w:insideH w:val="single" w:sz="4" w:space="0" w:color="C0C0C0"/>
          </w:tblBorders>
        </w:tblPrEx>
        <w:trPr>
          <w:cantSplit/>
        </w:trPr>
        <w:tc>
          <w:tcPr>
            <w:tcW w:w="675" w:type="dxa"/>
            <w:tcBorders>
              <w:right w:val="single" w:sz="4" w:space="0" w:color="C0C0C0"/>
            </w:tcBorders>
          </w:tcPr>
          <w:p w14:paraId="4CDABB4B" w14:textId="77777777" w:rsidR="0033583C" w:rsidRPr="00974AC3" w:rsidRDefault="0033583C" w:rsidP="0033583C">
            <w:pPr>
              <w:pStyle w:val="ListParagraph"/>
              <w:numPr>
                <w:ilvl w:val="0"/>
                <w:numId w:val="11"/>
              </w:numPr>
              <w:rPr>
                <w:rFonts w:ascii="Hellix" w:hAnsi="Hellix"/>
                <w:lang w:val="en-GB"/>
              </w:rPr>
            </w:pPr>
          </w:p>
        </w:tc>
        <w:tc>
          <w:tcPr>
            <w:tcW w:w="9243" w:type="dxa"/>
            <w:tcBorders>
              <w:left w:val="single" w:sz="4" w:space="0" w:color="C0C0C0"/>
            </w:tcBorders>
          </w:tcPr>
          <w:p w14:paraId="7E500C9A" w14:textId="7692C658" w:rsidR="0033583C" w:rsidRPr="00974AC3" w:rsidRDefault="0033583C" w:rsidP="0033583C">
            <w:pPr>
              <w:jc w:val="both"/>
              <w:rPr>
                <w:rFonts w:ascii="Hellix" w:hAnsi="Hellix"/>
              </w:rPr>
            </w:pPr>
            <w:r w:rsidRPr="00974AC3">
              <w:rPr>
                <w:rFonts w:ascii="Hellix" w:hAnsi="Hellix"/>
              </w:rPr>
              <w:t xml:space="preserve">To ensure that </w:t>
            </w:r>
            <w:proofErr w:type="spellStart"/>
            <w:r w:rsidR="00761D11">
              <w:rPr>
                <w:rFonts w:ascii="Hellix" w:hAnsi="Hellix"/>
              </w:rPr>
              <w:t>SLaM</w:t>
            </w:r>
            <w:proofErr w:type="spellEnd"/>
            <w:r w:rsidRPr="00974AC3">
              <w:rPr>
                <w:rFonts w:ascii="Hellix" w:hAnsi="Hellix"/>
              </w:rPr>
              <w:t xml:space="preserve"> is not exposed to the risk of litigation through the actions, inactions or omissions of the teams under the post holder’s direct or indirect management. </w:t>
            </w:r>
          </w:p>
        </w:tc>
      </w:tr>
      <w:tr w:rsidR="0033583C" w:rsidRPr="00D54EEA" w14:paraId="7ECBBBA6" w14:textId="77777777" w:rsidTr="00D54EEA">
        <w:tblPrEx>
          <w:tblBorders>
            <w:insideH w:val="single" w:sz="4" w:space="0" w:color="C0C0C0"/>
          </w:tblBorders>
        </w:tblPrEx>
        <w:trPr>
          <w:cantSplit/>
        </w:trPr>
        <w:tc>
          <w:tcPr>
            <w:tcW w:w="675" w:type="dxa"/>
            <w:tcBorders>
              <w:right w:val="single" w:sz="4" w:space="0" w:color="C0C0C0"/>
            </w:tcBorders>
          </w:tcPr>
          <w:p w14:paraId="097F8EB7" w14:textId="77777777" w:rsidR="0033583C" w:rsidRPr="00974AC3" w:rsidRDefault="0033583C" w:rsidP="0033583C">
            <w:pPr>
              <w:pStyle w:val="ListParagraph"/>
              <w:numPr>
                <w:ilvl w:val="0"/>
                <w:numId w:val="11"/>
              </w:numPr>
              <w:rPr>
                <w:rFonts w:ascii="Hellix" w:hAnsi="Hellix"/>
                <w:lang w:val="en-GB"/>
              </w:rPr>
            </w:pPr>
          </w:p>
        </w:tc>
        <w:tc>
          <w:tcPr>
            <w:tcW w:w="9243" w:type="dxa"/>
            <w:tcBorders>
              <w:left w:val="single" w:sz="4" w:space="0" w:color="C0C0C0"/>
            </w:tcBorders>
          </w:tcPr>
          <w:p w14:paraId="7D92AB8A" w14:textId="77D00C56" w:rsidR="0033583C" w:rsidRPr="00974AC3" w:rsidRDefault="0033583C" w:rsidP="0033583C">
            <w:pPr>
              <w:jc w:val="both"/>
              <w:rPr>
                <w:rFonts w:ascii="Hellix" w:hAnsi="Hellix"/>
              </w:rPr>
            </w:pPr>
            <w:r w:rsidRPr="00974AC3">
              <w:rPr>
                <w:rFonts w:ascii="Hellix" w:hAnsi="Hellix"/>
              </w:rPr>
              <w:t xml:space="preserve">To recognise and establish links with other specialists, both internal and external as and when required – for example: Environment Agency, DEFRA, DECC, BERR, HSE. </w:t>
            </w:r>
          </w:p>
        </w:tc>
      </w:tr>
      <w:tr w:rsidR="00376456" w:rsidRPr="00D54EEA" w14:paraId="3223EB78" w14:textId="77777777" w:rsidTr="00D54EEA">
        <w:tblPrEx>
          <w:tblBorders>
            <w:insideH w:val="single" w:sz="4" w:space="0" w:color="C0C0C0"/>
          </w:tblBorders>
        </w:tblPrEx>
        <w:trPr>
          <w:cantSplit/>
        </w:trPr>
        <w:tc>
          <w:tcPr>
            <w:tcW w:w="675" w:type="dxa"/>
            <w:tcBorders>
              <w:right w:val="single" w:sz="4" w:space="0" w:color="C0C0C0"/>
            </w:tcBorders>
          </w:tcPr>
          <w:p w14:paraId="5F60BAEB" w14:textId="77777777" w:rsidR="00376456" w:rsidRPr="00974AC3" w:rsidRDefault="00376456" w:rsidP="00376456">
            <w:pPr>
              <w:pStyle w:val="ListParagraph"/>
              <w:numPr>
                <w:ilvl w:val="0"/>
                <w:numId w:val="11"/>
              </w:numPr>
              <w:rPr>
                <w:rFonts w:ascii="Hellix" w:hAnsi="Hellix"/>
                <w:lang w:val="en-GB"/>
              </w:rPr>
            </w:pPr>
          </w:p>
        </w:tc>
        <w:tc>
          <w:tcPr>
            <w:tcW w:w="9243" w:type="dxa"/>
            <w:tcBorders>
              <w:left w:val="single" w:sz="4" w:space="0" w:color="C0C0C0"/>
            </w:tcBorders>
          </w:tcPr>
          <w:p w14:paraId="1CEFAF47" w14:textId="2A22C1AE" w:rsidR="00376456" w:rsidRPr="00974AC3" w:rsidRDefault="00376456" w:rsidP="00376456">
            <w:pPr>
              <w:jc w:val="both"/>
              <w:rPr>
                <w:rFonts w:ascii="Hellix" w:hAnsi="Hellix"/>
              </w:rPr>
            </w:pPr>
            <w:r w:rsidRPr="00974AC3">
              <w:rPr>
                <w:rFonts w:ascii="Hellix" w:hAnsi="Hellix"/>
              </w:rPr>
              <w:t xml:space="preserve">To receive, interpret and disseminate to other staff groups </w:t>
            </w:r>
            <w:r w:rsidR="000E32F6">
              <w:rPr>
                <w:rFonts w:ascii="Hellix" w:hAnsi="Hellix"/>
              </w:rPr>
              <w:t xml:space="preserve">across </w:t>
            </w:r>
            <w:proofErr w:type="spellStart"/>
            <w:r w:rsidR="000E32F6">
              <w:rPr>
                <w:rFonts w:ascii="Hellix" w:hAnsi="Hellix"/>
              </w:rPr>
              <w:t>SLaM</w:t>
            </w:r>
            <w:proofErr w:type="spellEnd"/>
            <w:r w:rsidRPr="00974AC3">
              <w:rPr>
                <w:rFonts w:ascii="Hellix" w:hAnsi="Hellix"/>
              </w:rPr>
              <w:t xml:space="preserve"> highly complex and specialised information from outside agencies such as escalations of non-compliance. </w:t>
            </w:r>
          </w:p>
        </w:tc>
      </w:tr>
      <w:tr w:rsidR="00376456" w:rsidRPr="00D54EEA" w14:paraId="678ABA31" w14:textId="77777777" w:rsidTr="00D54EEA">
        <w:tblPrEx>
          <w:tblBorders>
            <w:insideH w:val="single" w:sz="4" w:space="0" w:color="C0C0C0"/>
          </w:tblBorders>
        </w:tblPrEx>
        <w:trPr>
          <w:cantSplit/>
        </w:trPr>
        <w:tc>
          <w:tcPr>
            <w:tcW w:w="675" w:type="dxa"/>
            <w:tcBorders>
              <w:right w:val="single" w:sz="4" w:space="0" w:color="C0C0C0"/>
            </w:tcBorders>
          </w:tcPr>
          <w:p w14:paraId="270D28AC" w14:textId="77777777" w:rsidR="00376456" w:rsidRPr="00974AC3" w:rsidRDefault="00376456" w:rsidP="00376456">
            <w:pPr>
              <w:pStyle w:val="ListParagraph"/>
              <w:numPr>
                <w:ilvl w:val="0"/>
                <w:numId w:val="11"/>
              </w:numPr>
              <w:rPr>
                <w:rFonts w:ascii="Hellix" w:hAnsi="Hellix"/>
                <w:lang w:val="en-GB"/>
              </w:rPr>
            </w:pPr>
          </w:p>
        </w:tc>
        <w:tc>
          <w:tcPr>
            <w:tcW w:w="9243" w:type="dxa"/>
            <w:tcBorders>
              <w:left w:val="single" w:sz="4" w:space="0" w:color="C0C0C0"/>
            </w:tcBorders>
          </w:tcPr>
          <w:p w14:paraId="3EDE0C4D" w14:textId="633D8E9F" w:rsidR="00376456" w:rsidRPr="00974AC3" w:rsidRDefault="00376456" w:rsidP="00376456">
            <w:pPr>
              <w:jc w:val="both"/>
              <w:rPr>
                <w:rFonts w:ascii="Hellix" w:hAnsi="Hellix"/>
              </w:rPr>
            </w:pPr>
            <w:r w:rsidRPr="00974AC3">
              <w:rPr>
                <w:rFonts w:ascii="Hellix" w:hAnsi="Hellix"/>
              </w:rPr>
              <w:t xml:space="preserve">To be responsible for non-pay budgets for contracts, to authorise payments to contractors and suppliers and to review financial reports regularly and ensure financial targets are met. </w:t>
            </w:r>
          </w:p>
        </w:tc>
      </w:tr>
      <w:tr w:rsidR="00376456" w:rsidRPr="00D54EEA" w14:paraId="22D1FB75" w14:textId="77777777" w:rsidTr="00D54EEA">
        <w:tblPrEx>
          <w:tblBorders>
            <w:insideH w:val="single" w:sz="4" w:space="0" w:color="C0C0C0"/>
          </w:tblBorders>
        </w:tblPrEx>
        <w:trPr>
          <w:cantSplit/>
        </w:trPr>
        <w:tc>
          <w:tcPr>
            <w:tcW w:w="675" w:type="dxa"/>
            <w:tcBorders>
              <w:right w:val="single" w:sz="4" w:space="0" w:color="C0C0C0"/>
            </w:tcBorders>
          </w:tcPr>
          <w:p w14:paraId="5015C9EF" w14:textId="77777777" w:rsidR="00376456" w:rsidRPr="00974AC3" w:rsidRDefault="00376456" w:rsidP="00376456">
            <w:pPr>
              <w:pStyle w:val="ListParagraph"/>
              <w:numPr>
                <w:ilvl w:val="0"/>
                <w:numId w:val="11"/>
              </w:numPr>
              <w:rPr>
                <w:rFonts w:ascii="Hellix" w:hAnsi="Hellix"/>
                <w:lang w:val="en-GB"/>
              </w:rPr>
            </w:pPr>
          </w:p>
        </w:tc>
        <w:tc>
          <w:tcPr>
            <w:tcW w:w="9243" w:type="dxa"/>
            <w:tcBorders>
              <w:left w:val="single" w:sz="4" w:space="0" w:color="C0C0C0"/>
            </w:tcBorders>
          </w:tcPr>
          <w:p w14:paraId="6EF0B162" w14:textId="28785639" w:rsidR="00376456" w:rsidRPr="00974AC3" w:rsidRDefault="00376456" w:rsidP="00376456">
            <w:pPr>
              <w:jc w:val="both"/>
              <w:rPr>
                <w:rFonts w:ascii="Hellix" w:hAnsi="Hellix"/>
              </w:rPr>
            </w:pPr>
            <w:r w:rsidRPr="00974AC3">
              <w:rPr>
                <w:rFonts w:ascii="Hellix" w:hAnsi="Hellix"/>
              </w:rPr>
              <w:t xml:space="preserve">To ensure the efficient and effective operation of the Department, maximising the use of available resources. </w:t>
            </w:r>
          </w:p>
        </w:tc>
      </w:tr>
      <w:tr w:rsidR="00376456" w:rsidRPr="00D54EEA" w14:paraId="4A7AE1DD" w14:textId="77777777" w:rsidTr="00D54EEA">
        <w:tblPrEx>
          <w:tblBorders>
            <w:insideH w:val="single" w:sz="4" w:space="0" w:color="C0C0C0"/>
          </w:tblBorders>
        </w:tblPrEx>
        <w:trPr>
          <w:cantSplit/>
        </w:trPr>
        <w:tc>
          <w:tcPr>
            <w:tcW w:w="675" w:type="dxa"/>
            <w:tcBorders>
              <w:right w:val="single" w:sz="4" w:space="0" w:color="C0C0C0"/>
            </w:tcBorders>
          </w:tcPr>
          <w:p w14:paraId="6CA87EE8" w14:textId="77777777" w:rsidR="00376456" w:rsidRPr="00974AC3" w:rsidRDefault="00376456" w:rsidP="00376456">
            <w:pPr>
              <w:pStyle w:val="ListParagraph"/>
              <w:numPr>
                <w:ilvl w:val="0"/>
                <w:numId w:val="11"/>
              </w:numPr>
              <w:rPr>
                <w:rFonts w:ascii="Hellix" w:hAnsi="Hellix"/>
                <w:lang w:val="en-GB"/>
              </w:rPr>
            </w:pPr>
          </w:p>
        </w:tc>
        <w:tc>
          <w:tcPr>
            <w:tcW w:w="9243" w:type="dxa"/>
            <w:tcBorders>
              <w:left w:val="single" w:sz="4" w:space="0" w:color="C0C0C0"/>
            </w:tcBorders>
          </w:tcPr>
          <w:p w14:paraId="17198E75" w14:textId="24D6F7BD" w:rsidR="00376456" w:rsidRPr="00974AC3" w:rsidRDefault="00376456" w:rsidP="00376456">
            <w:pPr>
              <w:jc w:val="both"/>
              <w:rPr>
                <w:rFonts w:ascii="Hellix" w:hAnsi="Hellix"/>
              </w:rPr>
            </w:pPr>
            <w:r w:rsidRPr="00974AC3">
              <w:rPr>
                <w:rFonts w:ascii="Hellix" w:hAnsi="Hellix"/>
              </w:rPr>
              <w:t xml:space="preserve">Provide reports and assurance on all waste matters to relevant </w:t>
            </w:r>
            <w:r w:rsidR="000E32F6">
              <w:rPr>
                <w:rFonts w:ascii="Hellix" w:hAnsi="Hellix"/>
              </w:rPr>
              <w:t xml:space="preserve">to </w:t>
            </w:r>
            <w:proofErr w:type="spellStart"/>
            <w:r w:rsidR="000E32F6">
              <w:rPr>
                <w:rFonts w:ascii="Hellix" w:hAnsi="Hellix"/>
              </w:rPr>
              <w:t>SLaM</w:t>
            </w:r>
            <w:proofErr w:type="spellEnd"/>
            <w:r w:rsidRPr="00974AC3">
              <w:rPr>
                <w:rFonts w:ascii="Hellix" w:hAnsi="Hellix"/>
              </w:rPr>
              <w:t xml:space="preserve"> committee meetings. </w:t>
            </w:r>
          </w:p>
        </w:tc>
      </w:tr>
      <w:tr w:rsidR="00376456" w:rsidRPr="00D54EEA" w14:paraId="4FB2D87D" w14:textId="77777777" w:rsidTr="00D54EEA">
        <w:tblPrEx>
          <w:tblBorders>
            <w:insideH w:val="single" w:sz="4" w:space="0" w:color="C0C0C0"/>
          </w:tblBorders>
        </w:tblPrEx>
        <w:trPr>
          <w:cantSplit/>
        </w:trPr>
        <w:tc>
          <w:tcPr>
            <w:tcW w:w="675" w:type="dxa"/>
            <w:tcBorders>
              <w:right w:val="single" w:sz="4" w:space="0" w:color="C0C0C0"/>
            </w:tcBorders>
          </w:tcPr>
          <w:p w14:paraId="6737C070" w14:textId="77777777" w:rsidR="00376456" w:rsidRPr="00974AC3" w:rsidRDefault="00376456" w:rsidP="00376456">
            <w:pPr>
              <w:pStyle w:val="ListParagraph"/>
              <w:numPr>
                <w:ilvl w:val="0"/>
                <w:numId w:val="11"/>
              </w:numPr>
              <w:rPr>
                <w:rFonts w:ascii="Hellix" w:hAnsi="Hellix"/>
                <w:lang w:val="en-GB"/>
              </w:rPr>
            </w:pPr>
          </w:p>
        </w:tc>
        <w:tc>
          <w:tcPr>
            <w:tcW w:w="9243" w:type="dxa"/>
            <w:tcBorders>
              <w:left w:val="single" w:sz="4" w:space="0" w:color="C0C0C0"/>
            </w:tcBorders>
          </w:tcPr>
          <w:p w14:paraId="02D99A64" w14:textId="5E65AABC" w:rsidR="00543E5C" w:rsidRPr="007D6EB8" w:rsidRDefault="00376456" w:rsidP="00543E5C">
            <w:pPr>
              <w:ind w:left="65"/>
              <w:jc w:val="both"/>
              <w:rPr>
                <w:rFonts w:ascii="Hellix" w:hAnsi="Hellix"/>
                <w:lang w:val="en-US"/>
              </w:rPr>
            </w:pPr>
            <w:r w:rsidRPr="007D6EB8">
              <w:rPr>
                <w:rFonts w:ascii="Hellix" w:hAnsi="Hellix"/>
              </w:rPr>
              <w:t xml:space="preserve">Collaborate with other </w:t>
            </w:r>
            <w:r w:rsidR="00637142" w:rsidRPr="007D6EB8">
              <w:rPr>
                <w:rFonts w:ascii="Hellix" w:hAnsi="Hellix"/>
              </w:rPr>
              <w:t>key stakeholders</w:t>
            </w:r>
            <w:r w:rsidRPr="007D6EB8">
              <w:rPr>
                <w:rFonts w:ascii="Hellix" w:hAnsi="Hellix"/>
              </w:rPr>
              <w:t xml:space="preserve"> sharing best practice and working in common schemes. </w:t>
            </w:r>
            <w:r w:rsidR="00543E5C" w:rsidRPr="007D6EB8">
              <w:rPr>
                <w:rFonts w:ascii="Hellix" w:hAnsi="Hellix"/>
              </w:rPr>
              <w:t xml:space="preserve"> Informing them of </w:t>
            </w:r>
            <w:r w:rsidR="00543E5C" w:rsidRPr="007D6EB8">
              <w:rPr>
                <w:rFonts w:ascii="Hellix" w:hAnsi="Hellix"/>
                <w:lang w:val="en-GB"/>
              </w:rPr>
              <w:t>Root cause analysis for waste incidents</w:t>
            </w:r>
            <w:r w:rsidR="00543E5C" w:rsidRPr="007D6EB8">
              <w:rPr>
                <w:rFonts w:ascii="Hellix" w:hAnsi="Hellix"/>
                <w:lang w:val="en-GB"/>
              </w:rPr>
              <w:t xml:space="preserve"> such as:-</w:t>
            </w:r>
          </w:p>
          <w:p w14:paraId="71049570" w14:textId="77777777" w:rsidR="00543E5C" w:rsidRPr="00543E5C" w:rsidRDefault="00543E5C" w:rsidP="00543E5C">
            <w:pPr>
              <w:numPr>
                <w:ilvl w:val="0"/>
                <w:numId w:val="20"/>
              </w:numPr>
              <w:jc w:val="both"/>
              <w:rPr>
                <w:rFonts w:ascii="Hellix" w:hAnsi="Hellix"/>
                <w:lang w:val="en-US"/>
              </w:rPr>
            </w:pPr>
            <w:r w:rsidRPr="00543E5C">
              <w:rPr>
                <w:rFonts w:ascii="Hellix" w:hAnsi="Hellix"/>
                <w:lang w:val="en-GB"/>
              </w:rPr>
              <w:t>Managing sharps injuries linked to incorrect waste segregation</w:t>
            </w:r>
          </w:p>
          <w:p w14:paraId="57E5E2D9" w14:textId="77777777" w:rsidR="00543E5C" w:rsidRPr="00543E5C" w:rsidRDefault="00543E5C" w:rsidP="00543E5C">
            <w:pPr>
              <w:numPr>
                <w:ilvl w:val="0"/>
                <w:numId w:val="20"/>
              </w:numPr>
              <w:jc w:val="both"/>
              <w:rPr>
                <w:rFonts w:ascii="Hellix" w:hAnsi="Hellix"/>
                <w:lang w:val="en-US"/>
              </w:rPr>
            </w:pPr>
            <w:r w:rsidRPr="00543E5C">
              <w:rPr>
                <w:rFonts w:ascii="Hellix" w:hAnsi="Hellix"/>
                <w:lang w:val="en-GB"/>
              </w:rPr>
              <w:t>Escalation route to the Trust H&amp;S team</w:t>
            </w:r>
          </w:p>
          <w:p w14:paraId="293C84A9" w14:textId="77777777" w:rsidR="00543E5C" w:rsidRPr="00543E5C" w:rsidRDefault="00543E5C" w:rsidP="00543E5C">
            <w:pPr>
              <w:numPr>
                <w:ilvl w:val="0"/>
                <w:numId w:val="20"/>
              </w:numPr>
              <w:jc w:val="both"/>
              <w:rPr>
                <w:rFonts w:ascii="Hellix" w:hAnsi="Hellix"/>
                <w:lang w:val="en-US"/>
              </w:rPr>
            </w:pPr>
            <w:r w:rsidRPr="00543E5C">
              <w:rPr>
                <w:rFonts w:ascii="Hellix" w:hAnsi="Hellix"/>
                <w:lang w:val="en-GB"/>
              </w:rPr>
              <w:t>Environment Agency investigation liaison</w:t>
            </w:r>
          </w:p>
          <w:p w14:paraId="60DE6AC4" w14:textId="11BA1B78" w:rsidR="00376456" w:rsidRPr="007D6EB8" w:rsidRDefault="00376456" w:rsidP="00376456">
            <w:pPr>
              <w:jc w:val="both"/>
              <w:rPr>
                <w:rFonts w:ascii="Hellix" w:hAnsi="Hellix"/>
              </w:rPr>
            </w:pPr>
          </w:p>
        </w:tc>
      </w:tr>
      <w:tr w:rsidR="002131B2" w:rsidRPr="00D54EEA" w14:paraId="72BDC807" w14:textId="77777777" w:rsidTr="00D54EEA">
        <w:tblPrEx>
          <w:tblBorders>
            <w:insideH w:val="single" w:sz="4" w:space="0" w:color="C0C0C0"/>
          </w:tblBorders>
        </w:tblPrEx>
        <w:trPr>
          <w:cantSplit/>
        </w:trPr>
        <w:tc>
          <w:tcPr>
            <w:tcW w:w="675" w:type="dxa"/>
            <w:tcBorders>
              <w:right w:val="single" w:sz="4" w:space="0" w:color="C0C0C0"/>
            </w:tcBorders>
          </w:tcPr>
          <w:p w14:paraId="163955AF" w14:textId="77777777" w:rsidR="002131B2" w:rsidRPr="00974AC3" w:rsidRDefault="002131B2" w:rsidP="00376456">
            <w:pPr>
              <w:pStyle w:val="ListParagraph"/>
              <w:numPr>
                <w:ilvl w:val="0"/>
                <w:numId w:val="11"/>
              </w:numPr>
              <w:rPr>
                <w:rFonts w:ascii="Hellix" w:hAnsi="Hellix"/>
                <w:lang w:val="en-GB"/>
              </w:rPr>
            </w:pPr>
          </w:p>
        </w:tc>
        <w:tc>
          <w:tcPr>
            <w:tcW w:w="9243" w:type="dxa"/>
            <w:tcBorders>
              <w:left w:val="single" w:sz="4" w:space="0" w:color="C0C0C0"/>
            </w:tcBorders>
          </w:tcPr>
          <w:p w14:paraId="415D6CED" w14:textId="43B6B0AB" w:rsidR="001D76D4" w:rsidRPr="001D76D4" w:rsidRDefault="001D76D4" w:rsidP="007D6EB8">
            <w:pPr>
              <w:pStyle w:val="xmsonormal"/>
              <w:rPr>
                <w:rFonts w:ascii="Hellix" w:hAnsi="Hellix"/>
                <w:sz w:val="20"/>
                <w:szCs w:val="20"/>
              </w:rPr>
            </w:pPr>
            <w:r w:rsidRPr="007D6EB8">
              <w:rPr>
                <w:rFonts w:ascii="Hellix" w:hAnsi="Hellix"/>
                <w:sz w:val="20"/>
                <w:szCs w:val="20"/>
              </w:rPr>
              <w:t xml:space="preserve">Ensure </w:t>
            </w:r>
            <w:r w:rsidR="007D6EB8" w:rsidRPr="007D6EB8">
              <w:rPr>
                <w:rFonts w:ascii="Hellix" w:hAnsi="Hellix"/>
                <w:sz w:val="20"/>
                <w:szCs w:val="20"/>
              </w:rPr>
              <w:t>contingency</w:t>
            </w:r>
            <w:r w:rsidRPr="007D6EB8">
              <w:rPr>
                <w:rFonts w:ascii="Hellix" w:hAnsi="Hellix"/>
                <w:sz w:val="20"/>
                <w:szCs w:val="20"/>
              </w:rPr>
              <w:t xml:space="preserve"> plans are in place for </w:t>
            </w:r>
            <w:r w:rsidRPr="007D6EB8">
              <w:rPr>
                <w:rFonts w:ascii="Hellix" w:hAnsi="Hellix"/>
                <w:sz w:val="20"/>
                <w:szCs w:val="20"/>
                <w:lang w:val="en-GB"/>
              </w:rPr>
              <w:t>Contingency for bank holidays</w:t>
            </w:r>
            <w:r w:rsidR="007D6EB8">
              <w:rPr>
                <w:rFonts w:ascii="Hellix" w:hAnsi="Hellix"/>
                <w:sz w:val="20"/>
                <w:szCs w:val="20"/>
                <w:lang w:val="en-GB"/>
              </w:rPr>
              <w:t xml:space="preserve"> and e</w:t>
            </w:r>
            <w:r w:rsidRPr="001D76D4">
              <w:rPr>
                <w:rFonts w:ascii="Hellix" w:hAnsi="Hellix"/>
                <w:sz w:val="20"/>
                <w:szCs w:val="20"/>
                <w:lang w:val="en-GB"/>
              </w:rPr>
              <w:t>mergency waste storage escalation</w:t>
            </w:r>
          </w:p>
          <w:p w14:paraId="3098D8B1" w14:textId="382885A2" w:rsidR="002131B2" w:rsidRPr="007D6EB8" w:rsidRDefault="002131B2" w:rsidP="001D76D4">
            <w:pPr>
              <w:pStyle w:val="xmsonormal"/>
              <w:ind w:left="720" w:hanging="720"/>
              <w:rPr>
                <w:rFonts w:ascii="Hellix" w:hAnsi="Hellix"/>
                <w:sz w:val="20"/>
                <w:szCs w:val="20"/>
              </w:rPr>
            </w:pPr>
          </w:p>
        </w:tc>
      </w:tr>
    </w:tbl>
    <w:p w14:paraId="5848482E" w14:textId="77777777" w:rsidR="00D90084" w:rsidRPr="00D54EEA" w:rsidRDefault="00D90084" w:rsidP="00D06C11">
      <w:pPr>
        <w:rPr>
          <w:rFonts w:ascii="Hellix" w:hAnsi="Hellix"/>
        </w:rPr>
      </w:pPr>
    </w:p>
    <w:tbl>
      <w:tblPr>
        <w:tblW w:w="9918" w:type="dxa"/>
        <w:tblBorders>
          <w:top w:val="single" w:sz="4" w:space="0" w:color="C0C0C0"/>
          <w:left w:val="single" w:sz="4" w:space="0" w:color="C0C0C0"/>
          <w:bottom w:val="single" w:sz="4" w:space="0" w:color="C0C0C0"/>
          <w:right w:val="single" w:sz="4" w:space="0" w:color="C0C0C0"/>
          <w:insideH w:val="single" w:sz="4" w:space="0" w:color="C0C0C0"/>
        </w:tblBorders>
        <w:tblLayout w:type="fixed"/>
        <w:tblLook w:val="0000" w:firstRow="0" w:lastRow="0" w:firstColumn="0" w:lastColumn="0" w:noHBand="0" w:noVBand="0"/>
      </w:tblPr>
      <w:tblGrid>
        <w:gridCol w:w="817"/>
        <w:gridCol w:w="9101"/>
      </w:tblGrid>
      <w:tr w:rsidR="00D06C11" w:rsidRPr="00D54EEA" w14:paraId="0F922D6C" w14:textId="77777777" w:rsidTr="00D54EEA">
        <w:trPr>
          <w:trHeight w:val="303"/>
        </w:trPr>
        <w:tc>
          <w:tcPr>
            <w:tcW w:w="817" w:type="dxa"/>
            <w:tcBorders>
              <w:right w:val="single" w:sz="4" w:space="0" w:color="C0C0C0"/>
            </w:tcBorders>
            <w:shd w:val="clear" w:color="auto" w:fill="002060"/>
          </w:tcPr>
          <w:p w14:paraId="77EA211A" w14:textId="736E3EB7" w:rsidR="00D06C11" w:rsidRPr="00D54EEA" w:rsidRDefault="00D06C11" w:rsidP="00F501C1">
            <w:pPr>
              <w:rPr>
                <w:rFonts w:ascii="Hellix" w:hAnsi="Hellix"/>
                <w:color w:val="FFFFFF"/>
                <w:lang w:val="en-GB"/>
              </w:rPr>
            </w:pPr>
            <w:r w:rsidRPr="00D54EEA">
              <w:rPr>
                <w:rFonts w:ascii="Hellix" w:hAnsi="Hellix"/>
                <w:color w:val="FFFFFF"/>
                <w:lang w:val="en-GB"/>
              </w:rPr>
              <w:t>1.</w:t>
            </w:r>
            <w:r w:rsidR="003D2CC4">
              <w:rPr>
                <w:rFonts w:ascii="Hellix" w:hAnsi="Hellix"/>
                <w:color w:val="FFFFFF"/>
                <w:lang w:val="en-GB"/>
              </w:rPr>
              <w:t>4</w:t>
            </w:r>
          </w:p>
        </w:tc>
        <w:tc>
          <w:tcPr>
            <w:tcW w:w="9101" w:type="dxa"/>
            <w:tcBorders>
              <w:left w:val="single" w:sz="4" w:space="0" w:color="C0C0C0"/>
            </w:tcBorders>
            <w:shd w:val="pct40" w:color="auto" w:fill="FFFFFF"/>
          </w:tcPr>
          <w:p w14:paraId="6C04CF50" w14:textId="77777777" w:rsidR="00D06C11" w:rsidRPr="00D54EEA" w:rsidRDefault="00D06C11" w:rsidP="00D06C11">
            <w:pPr>
              <w:pStyle w:val="Heading4"/>
            </w:pPr>
            <w:r w:rsidRPr="00D54EEA">
              <w:t>Health &amp; Safety accountabilities</w:t>
            </w:r>
          </w:p>
        </w:tc>
      </w:tr>
      <w:tr w:rsidR="00D90084" w:rsidRPr="00D54EEA" w14:paraId="42BBCF1D" w14:textId="77777777" w:rsidTr="00D54EEA">
        <w:trPr>
          <w:cantSplit/>
        </w:trPr>
        <w:tc>
          <w:tcPr>
            <w:tcW w:w="817" w:type="dxa"/>
            <w:tcBorders>
              <w:right w:val="single" w:sz="4" w:space="0" w:color="C0C0C0"/>
            </w:tcBorders>
          </w:tcPr>
          <w:p w14:paraId="75E5375C" w14:textId="6B28B9EB" w:rsidR="00D90084" w:rsidRPr="00D90084" w:rsidRDefault="00D90084" w:rsidP="00D90084">
            <w:pPr>
              <w:pStyle w:val="ListParagraph"/>
              <w:numPr>
                <w:ilvl w:val="0"/>
                <w:numId w:val="11"/>
              </w:numPr>
              <w:rPr>
                <w:rFonts w:ascii="Hellix" w:hAnsi="Hellix"/>
                <w:lang w:val="en-GB"/>
              </w:rPr>
            </w:pPr>
          </w:p>
        </w:tc>
        <w:tc>
          <w:tcPr>
            <w:tcW w:w="9101" w:type="dxa"/>
            <w:tcBorders>
              <w:left w:val="single" w:sz="4" w:space="0" w:color="C0C0C0"/>
            </w:tcBorders>
          </w:tcPr>
          <w:p w14:paraId="7589CE49" w14:textId="77777777" w:rsidR="00D90084" w:rsidRPr="00D54EEA" w:rsidRDefault="00D90084" w:rsidP="00D90084">
            <w:pPr>
              <w:rPr>
                <w:rFonts w:ascii="Hellix" w:hAnsi="Hellix"/>
              </w:rPr>
            </w:pPr>
            <w:r w:rsidRPr="00D54EEA">
              <w:rPr>
                <w:rFonts w:ascii="Hellix" w:hAnsi="Hellix"/>
              </w:rPr>
              <w:t>Communicate regularly with colleagues through formal and informal channels on safety matters to ensure that there is a free flow of ideas and that morale remains high.</w:t>
            </w:r>
          </w:p>
        </w:tc>
      </w:tr>
      <w:tr w:rsidR="00D90084" w:rsidRPr="00D54EEA" w14:paraId="2D3D25D1" w14:textId="77777777" w:rsidTr="00D54EEA">
        <w:trPr>
          <w:cantSplit/>
        </w:trPr>
        <w:tc>
          <w:tcPr>
            <w:tcW w:w="817" w:type="dxa"/>
            <w:tcBorders>
              <w:right w:val="single" w:sz="4" w:space="0" w:color="C0C0C0"/>
            </w:tcBorders>
          </w:tcPr>
          <w:p w14:paraId="3A056A78" w14:textId="14714EAE" w:rsidR="00D90084" w:rsidRPr="00D90084" w:rsidRDefault="00D90084" w:rsidP="00D90084">
            <w:pPr>
              <w:pStyle w:val="ListParagraph"/>
              <w:numPr>
                <w:ilvl w:val="0"/>
                <w:numId w:val="11"/>
              </w:numPr>
              <w:rPr>
                <w:rFonts w:ascii="Hellix" w:hAnsi="Hellix"/>
                <w:lang w:val="en-GB"/>
              </w:rPr>
            </w:pPr>
          </w:p>
        </w:tc>
        <w:tc>
          <w:tcPr>
            <w:tcW w:w="9101" w:type="dxa"/>
            <w:tcBorders>
              <w:left w:val="single" w:sz="4" w:space="0" w:color="C0C0C0"/>
            </w:tcBorders>
          </w:tcPr>
          <w:p w14:paraId="7CD25CC0" w14:textId="77777777" w:rsidR="00D90084" w:rsidRPr="00D54EEA" w:rsidRDefault="00D90084" w:rsidP="00D90084">
            <w:pPr>
              <w:rPr>
                <w:rFonts w:ascii="Hellix" w:hAnsi="Hellix"/>
              </w:rPr>
            </w:pPr>
            <w:r w:rsidRPr="00D54EEA">
              <w:rPr>
                <w:rFonts w:ascii="Hellix" w:hAnsi="Hellix"/>
              </w:rPr>
              <w:t>Ensure that the OCS safety image is reflected positively through your actions and those of your colleagues.</w:t>
            </w:r>
          </w:p>
        </w:tc>
      </w:tr>
      <w:tr w:rsidR="00D90084" w:rsidRPr="00D54EEA" w14:paraId="7B7D7E68" w14:textId="77777777" w:rsidTr="00D54EEA">
        <w:trPr>
          <w:cantSplit/>
        </w:trPr>
        <w:tc>
          <w:tcPr>
            <w:tcW w:w="817" w:type="dxa"/>
            <w:tcBorders>
              <w:right w:val="single" w:sz="4" w:space="0" w:color="C0C0C0"/>
            </w:tcBorders>
          </w:tcPr>
          <w:p w14:paraId="1DE08457" w14:textId="59E428AD" w:rsidR="00D90084" w:rsidRPr="00D90084" w:rsidRDefault="00D90084" w:rsidP="00D90084">
            <w:pPr>
              <w:pStyle w:val="ListParagraph"/>
              <w:numPr>
                <w:ilvl w:val="0"/>
                <w:numId w:val="11"/>
              </w:numPr>
              <w:rPr>
                <w:rFonts w:ascii="Hellix" w:hAnsi="Hellix"/>
                <w:lang w:val="en-GB"/>
              </w:rPr>
            </w:pPr>
          </w:p>
        </w:tc>
        <w:tc>
          <w:tcPr>
            <w:tcW w:w="9101" w:type="dxa"/>
            <w:tcBorders>
              <w:left w:val="single" w:sz="4" w:space="0" w:color="C0C0C0"/>
            </w:tcBorders>
          </w:tcPr>
          <w:p w14:paraId="4941C709" w14:textId="77777777" w:rsidR="00D90084" w:rsidRPr="00D54EEA" w:rsidRDefault="00D90084" w:rsidP="00D90084">
            <w:pPr>
              <w:rPr>
                <w:rFonts w:ascii="Hellix" w:hAnsi="Hellix"/>
              </w:rPr>
            </w:pPr>
            <w:r w:rsidRPr="00D54EEA">
              <w:rPr>
                <w:rFonts w:ascii="Hellix" w:hAnsi="Hellix"/>
              </w:rPr>
              <w:t>Ensure that personal H&amp;S competence and skill level is maintained i.e. attended Managing Safety programme and other Company safety events.</w:t>
            </w:r>
          </w:p>
        </w:tc>
      </w:tr>
      <w:tr w:rsidR="00D90084" w:rsidRPr="00D54EEA" w14:paraId="187192B4" w14:textId="77777777" w:rsidTr="00D54EEA">
        <w:trPr>
          <w:cantSplit/>
        </w:trPr>
        <w:tc>
          <w:tcPr>
            <w:tcW w:w="817" w:type="dxa"/>
            <w:tcBorders>
              <w:right w:val="single" w:sz="4" w:space="0" w:color="C0C0C0"/>
            </w:tcBorders>
          </w:tcPr>
          <w:p w14:paraId="18674954" w14:textId="20F948EB" w:rsidR="00D90084" w:rsidRPr="00D90084" w:rsidRDefault="00D90084" w:rsidP="00D90084">
            <w:pPr>
              <w:pStyle w:val="ListParagraph"/>
              <w:numPr>
                <w:ilvl w:val="0"/>
                <w:numId w:val="11"/>
              </w:numPr>
              <w:rPr>
                <w:rFonts w:ascii="Hellix" w:hAnsi="Hellix"/>
                <w:lang w:val="en-GB"/>
              </w:rPr>
            </w:pPr>
          </w:p>
        </w:tc>
        <w:tc>
          <w:tcPr>
            <w:tcW w:w="9101" w:type="dxa"/>
            <w:tcBorders>
              <w:left w:val="single" w:sz="4" w:space="0" w:color="C0C0C0"/>
            </w:tcBorders>
          </w:tcPr>
          <w:p w14:paraId="4D74E492" w14:textId="77777777" w:rsidR="00D90084" w:rsidRPr="00D54EEA" w:rsidRDefault="00D90084" w:rsidP="00D90084">
            <w:pPr>
              <w:rPr>
                <w:rFonts w:ascii="Hellix" w:hAnsi="Hellix"/>
              </w:rPr>
            </w:pPr>
            <w:r w:rsidRPr="00D54EEA">
              <w:rPr>
                <w:rFonts w:ascii="Hellix" w:hAnsi="Hellix"/>
              </w:rPr>
              <w:t>Take responsibility for ensuring that plant and equipment is maintained and fit for purpose.</w:t>
            </w:r>
          </w:p>
        </w:tc>
      </w:tr>
      <w:tr w:rsidR="00D90084" w:rsidRPr="00D54EEA" w14:paraId="7FABC855" w14:textId="77777777" w:rsidTr="00D54EEA">
        <w:trPr>
          <w:cantSplit/>
          <w:trHeight w:val="225"/>
        </w:trPr>
        <w:tc>
          <w:tcPr>
            <w:tcW w:w="817" w:type="dxa"/>
            <w:tcBorders>
              <w:right w:val="single" w:sz="4" w:space="0" w:color="C0C0C0"/>
            </w:tcBorders>
          </w:tcPr>
          <w:p w14:paraId="5815B8D0" w14:textId="166F3192" w:rsidR="00D90084" w:rsidRPr="00D90084" w:rsidRDefault="00D90084" w:rsidP="00D90084">
            <w:pPr>
              <w:pStyle w:val="ListParagraph"/>
              <w:numPr>
                <w:ilvl w:val="0"/>
                <w:numId w:val="11"/>
              </w:numPr>
              <w:rPr>
                <w:rFonts w:ascii="Hellix" w:hAnsi="Hellix"/>
                <w:lang w:val="en-GB"/>
              </w:rPr>
            </w:pPr>
          </w:p>
        </w:tc>
        <w:tc>
          <w:tcPr>
            <w:tcW w:w="9101" w:type="dxa"/>
            <w:tcBorders>
              <w:left w:val="single" w:sz="4" w:space="0" w:color="C0C0C0"/>
            </w:tcBorders>
          </w:tcPr>
          <w:p w14:paraId="545FF0F5" w14:textId="77777777" w:rsidR="00D90084" w:rsidRPr="00D54EEA" w:rsidRDefault="00D90084" w:rsidP="00D90084">
            <w:pPr>
              <w:rPr>
                <w:rFonts w:ascii="Hellix" w:hAnsi="Hellix"/>
              </w:rPr>
            </w:pPr>
            <w:r w:rsidRPr="00D54EEA">
              <w:rPr>
                <w:rFonts w:ascii="Hellix" w:hAnsi="Hellix"/>
              </w:rPr>
              <w:t>Ensure that work activities are properly managed and supervised.</w:t>
            </w:r>
          </w:p>
        </w:tc>
      </w:tr>
    </w:tbl>
    <w:p w14:paraId="3298FC97" w14:textId="77777777" w:rsidR="00436B79" w:rsidRDefault="00436B79" w:rsidP="00D06C11">
      <w:pPr>
        <w:pStyle w:val="Heading1"/>
        <w:rPr>
          <w:rFonts w:ascii="Hellix" w:hAnsi="Hellix"/>
          <w:noProof/>
        </w:rPr>
      </w:pPr>
    </w:p>
    <w:p w14:paraId="6856EE9B" w14:textId="77777777" w:rsidR="00436B79" w:rsidRDefault="00436B79">
      <w:pPr>
        <w:rPr>
          <w:rFonts w:ascii="Hellix" w:eastAsiaTheme="majorEastAsia" w:hAnsi="Hellix" w:cstheme="majorBidi"/>
          <w:noProof/>
          <w:color w:val="2B3087"/>
          <w:sz w:val="28"/>
          <w:szCs w:val="28"/>
        </w:rPr>
      </w:pPr>
      <w:r>
        <w:rPr>
          <w:rFonts w:ascii="Hellix" w:hAnsi="Hellix"/>
          <w:noProof/>
        </w:rPr>
        <w:br w:type="page"/>
      </w:r>
    </w:p>
    <w:p w14:paraId="3809EF5E" w14:textId="321EF2D7" w:rsidR="00D06C11" w:rsidRPr="00D54EEA" w:rsidRDefault="00D06C11" w:rsidP="00D06C11">
      <w:pPr>
        <w:pStyle w:val="Heading1"/>
        <w:rPr>
          <w:rFonts w:ascii="Hellix" w:hAnsi="Hellix"/>
          <w:lang w:val="en-GB"/>
        </w:rPr>
      </w:pPr>
      <w:r w:rsidRPr="00D54EEA">
        <w:rPr>
          <w:rFonts w:ascii="Hellix" w:hAnsi="Hellix"/>
          <w:noProof/>
        </w:rPr>
        <w:t>Role</w:t>
      </w:r>
      <w:r w:rsidRPr="00D54EEA">
        <w:rPr>
          <w:rFonts w:ascii="Hellix" w:hAnsi="Hellix"/>
          <w:lang w:val="en-GB"/>
        </w:rPr>
        <w:t xml:space="preserve"> Specification </w:t>
      </w:r>
      <w:r w:rsidRPr="00D54EEA">
        <w:rPr>
          <w:rFonts w:ascii="Hellix" w:hAnsi="Hellix"/>
          <w:i/>
          <w:sz w:val="14"/>
          <w:lang w:val="en-GB"/>
        </w:rPr>
        <w:t>(continued)</w:t>
      </w:r>
    </w:p>
    <w:p w14:paraId="7030CAC6" w14:textId="77777777" w:rsidR="00D06C11" w:rsidRPr="00D54EEA" w:rsidRDefault="00D06C11" w:rsidP="00D06C11">
      <w:pPr>
        <w:pStyle w:val="Heading2"/>
        <w:rPr>
          <w:rFonts w:ascii="Hellix" w:hAnsi="Hellix"/>
          <w:lang w:val="en-GB"/>
        </w:rPr>
      </w:pPr>
      <w:r w:rsidRPr="00D54EEA">
        <w:rPr>
          <w:rFonts w:ascii="Hellix" w:hAnsi="Hellix"/>
          <w:lang w:val="en-GB"/>
        </w:rPr>
        <w:t>Section 2 – Person Specification</w:t>
      </w:r>
    </w:p>
    <w:p w14:paraId="1ADFEEAA" w14:textId="77777777" w:rsidR="00D06C11" w:rsidRPr="00D54EEA" w:rsidRDefault="00D06C11" w:rsidP="00D06C11">
      <w:pPr>
        <w:pBdr>
          <w:top w:val="single" w:sz="24" w:space="1" w:color="C0C0C0"/>
          <w:bottom w:val="single" w:sz="4" w:space="1" w:color="C0C0C0"/>
          <w:between w:val="single" w:sz="4" w:space="1" w:color="C0C0C0"/>
        </w:pBdr>
        <w:jc w:val="both"/>
        <w:rPr>
          <w:rFonts w:ascii="Hellix" w:hAnsi="Hellix"/>
          <w:color w:val="C0C0C0"/>
          <w:sz w:val="18"/>
          <w:lang w:val="en-GB"/>
        </w:rPr>
      </w:pPr>
    </w:p>
    <w:p w14:paraId="1BD3B66B" w14:textId="77777777" w:rsidR="00D06C11" w:rsidRPr="00D54EEA" w:rsidRDefault="00D06C11" w:rsidP="00D06C11">
      <w:pPr>
        <w:jc w:val="both"/>
        <w:rPr>
          <w:rFonts w:ascii="Hellix" w:hAnsi="Hellix"/>
          <w:lang w:val="en-GB"/>
        </w:rPr>
      </w:pPr>
    </w:p>
    <w:tbl>
      <w:tblPr>
        <w:tblW w:w="0" w:type="auto"/>
        <w:tblBorders>
          <w:top w:val="single" w:sz="4" w:space="0" w:color="C0C0C0"/>
          <w:left w:val="single" w:sz="4" w:space="0" w:color="C0C0C0"/>
          <w:bottom w:val="single" w:sz="4" w:space="0" w:color="C0C0C0"/>
          <w:right w:val="single" w:sz="4" w:space="0" w:color="C0C0C0"/>
        </w:tblBorders>
        <w:tblLayout w:type="fixed"/>
        <w:tblLook w:val="0000" w:firstRow="0" w:lastRow="0" w:firstColumn="0" w:lastColumn="0" w:noHBand="0" w:noVBand="0"/>
      </w:tblPr>
      <w:tblGrid>
        <w:gridCol w:w="675"/>
        <w:gridCol w:w="9243"/>
      </w:tblGrid>
      <w:tr w:rsidR="00D06C11" w:rsidRPr="00D54EEA" w14:paraId="2D5C3405" w14:textId="77777777" w:rsidTr="00D54EEA">
        <w:tc>
          <w:tcPr>
            <w:tcW w:w="675" w:type="dxa"/>
            <w:shd w:val="clear" w:color="auto" w:fill="002060"/>
          </w:tcPr>
          <w:p w14:paraId="60A0D967" w14:textId="2B3A9AC2" w:rsidR="00D06C11" w:rsidRPr="00D54EEA" w:rsidRDefault="00D06C11" w:rsidP="00D06C11">
            <w:pPr>
              <w:pStyle w:val="Heading4"/>
            </w:pPr>
            <w:r w:rsidRPr="00D54EEA">
              <w:rPr>
                <w:color w:val="FFFFFF" w:themeColor="background1"/>
              </w:rPr>
              <w:t>2.</w:t>
            </w:r>
            <w:r w:rsidR="004E7E6D">
              <w:rPr>
                <w:color w:val="FFFFFF" w:themeColor="background1"/>
              </w:rPr>
              <w:t>1</w:t>
            </w:r>
          </w:p>
        </w:tc>
        <w:tc>
          <w:tcPr>
            <w:tcW w:w="9243" w:type="dxa"/>
            <w:shd w:val="pct40" w:color="auto" w:fill="FFFFFF"/>
          </w:tcPr>
          <w:p w14:paraId="15C122AE" w14:textId="77777777" w:rsidR="00D06C11" w:rsidRPr="00D54EEA" w:rsidRDefault="00D06C11" w:rsidP="00D06C11">
            <w:pPr>
              <w:pStyle w:val="Heading4"/>
            </w:pPr>
            <w:r w:rsidRPr="00D54EEA">
              <w:t>Professional Qualifications required for the job-(particularly for compliance purposes or technical requirements of the role)</w:t>
            </w:r>
          </w:p>
        </w:tc>
      </w:tr>
      <w:tr w:rsidR="00D06C11" w:rsidRPr="00D54EEA" w14:paraId="367C335A" w14:textId="77777777" w:rsidTr="00D54EEA">
        <w:tc>
          <w:tcPr>
            <w:tcW w:w="9918" w:type="dxa"/>
            <w:gridSpan w:val="2"/>
          </w:tcPr>
          <w:p w14:paraId="4CF48A85" w14:textId="77777777" w:rsidR="00D90084" w:rsidRPr="0024340B" w:rsidRDefault="00D90084" w:rsidP="00D90084">
            <w:pPr>
              <w:jc w:val="both"/>
              <w:rPr>
                <w:rFonts w:ascii="Hellix" w:hAnsi="Hellix"/>
                <w:lang w:val="en-GB"/>
              </w:rPr>
            </w:pPr>
          </w:p>
          <w:p w14:paraId="2CE5443E" w14:textId="77777777" w:rsidR="00D90084" w:rsidRDefault="004E7E6D" w:rsidP="00D90084">
            <w:pPr>
              <w:pStyle w:val="ListParagraph"/>
              <w:numPr>
                <w:ilvl w:val="0"/>
                <w:numId w:val="11"/>
              </w:numPr>
              <w:jc w:val="both"/>
              <w:rPr>
                <w:rFonts w:ascii="Hellix" w:hAnsi="Hellix"/>
                <w:lang w:val="en-GB"/>
              </w:rPr>
            </w:pPr>
            <w:r>
              <w:rPr>
                <w:rFonts w:ascii="Hellix" w:hAnsi="Hellix"/>
                <w:lang w:val="en-GB"/>
              </w:rPr>
              <w:t xml:space="preserve">*Desirable </w:t>
            </w:r>
            <w:r w:rsidR="0024340B" w:rsidRPr="0024340B">
              <w:rPr>
                <w:rFonts w:ascii="Hellix" w:hAnsi="Hellix"/>
                <w:lang w:val="en-GB"/>
              </w:rPr>
              <w:t>Degree or professional qualification in waste management, environmental science, or facilities management.</w:t>
            </w:r>
          </w:p>
          <w:p w14:paraId="4743F760" w14:textId="77777777" w:rsidR="00E65CB7" w:rsidRPr="00E65CB7" w:rsidRDefault="00E65CB7" w:rsidP="00E65CB7">
            <w:pPr>
              <w:pStyle w:val="ListParagraph"/>
              <w:numPr>
                <w:ilvl w:val="0"/>
                <w:numId w:val="11"/>
              </w:numPr>
              <w:jc w:val="both"/>
              <w:rPr>
                <w:rFonts w:ascii="Hellix" w:hAnsi="Hellix"/>
                <w:lang w:val="en-GB"/>
              </w:rPr>
            </w:pPr>
            <w:r w:rsidRPr="00E65CB7">
              <w:rPr>
                <w:rFonts w:ascii="Hellix" w:hAnsi="Hellix"/>
                <w:lang w:val="en-GB"/>
              </w:rPr>
              <w:t>Degree or equivalent training in Environmental Management, Sustainability or associated discipline (A)</w:t>
            </w:r>
          </w:p>
          <w:p w14:paraId="15760A39" w14:textId="77777777" w:rsidR="00E65CB7" w:rsidRPr="00E65CB7" w:rsidRDefault="00E65CB7" w:rsidP="00E65CB7">
            <w:pPr>
              <w:pStyle w:val="ListParagraph"/>
              <w:numPr>
                <w:ilvl w:val="0"/>
                <w:numId w:val="11"/>
              </w:numPr>
              <w:jc w:val="both"/>
              <w:rPr>
                <w:rFonts w:ascii="Hellix" w:hAnsi="Hellix"/>
                <w:lang w:val="en-GB"/>
              </w:rPr>
            </w:pPr>
            <w:r w:rsidRPr="00E65CB7">
              <w:rPr>
                <w:rFonts w:ascii="Hellix" w:hAnsi="Hellix"/>
                <w:lang w:val="en-GB"/>
              </w:rPr>
              <w:t>Advanced environmental management training (Level 3 or above) including auditing to ISO14001 standards(A)</w:t>
            </w:r>
          </w:p>
          <w:p w14:paraId="6C72F935" w14:textId="77777777" w:rsidR="00E65CB7" w:rsidRPr="00E65CB7" w:rsidRDefault="00E65CB7" w:rsidP="00E65CB7">
            <w:pPr>
              <w:pStyle w:val="ListParagraph"/>
              <w:numPr>
                <w:ilvl w:val="0"/>
                <w:numId w:val="11"/>
              </w:numPr>
              <w:jc w:val="both"/>
              <w:rPr>
                <w:rFonts w:ascii="Hellix" w:hAnsi="Hellix"/>
                <w:lang w:val="fr-FR"/>
              </w:rPr>
            </w:pPr>
            <w:proofErr w:type="spellStart"/>
            <w:r w:rsidRPr="00E65CB7">
              <w:rPr>
                <w:rFonts w:ascii="Hellix" w:hAnsi="Hellix"/>
                <w:lang w:val="fr-FR"/>
              </w:rPr>
              <w:t>Formal</w:t>
            </w:r>
            <w:proofErr w:type="spellEnd"/>
            <w:r w:rsidRPr="00E65CB7">
              <w:rPr>
                <w:rFonts w:ascii="Hellix" w:hAnsi="Hellix"/>
                <w:lang w:val="fr-FR"/>
              </w:rPr>
              <w:t xml:space="preserve"> </w:t>
            </w:r>
            <w:proofErr w:type="spellStart"/>
            <w:r w:rsidRPr="00E65CB7">
              <w:rPr>
                <w:rFonts w:ascii="Hellix" w:hAnsi="Hellix"/>
                <w:lang w:val="fr-FR"/>
              </w:rPr>
              <w:t>project</w:t>
            </w:r>
            <w:proofErr w:type="spellEnd"/>
            <w:r w:rsidRPr="00E65CB7">
              <w:rPr>
                <w:rFonts w:ascii="Hellix" w:hAnsi="Hellix"/>
                <w:lang w:val="fr-FR"/>
              </w:rPr>
              <w:t xml:space="preserve"> management qualification e.g. PRINCE2 etc.</w:t>
            </w:r>
          </w:p>
          <w:p w14:paraId="11CF518E" w14:textId="77777777" w:rsidR="00E65CB7" w:rsidRPr="00E65CB7" w:rsidRDefault="00E65CB7" w:rsidP="00E65CB7">
            <w:pPr>
              <w:pStyle w:val="ListParagraph"/>
              <w:numPr>
                <w:ilvl w:val="0"/>
                <w:numId w:val="11"/>
              </w:numPr>
              <w:jc w:val="both"/>
              <w:rPr>
                <w:rFonts w:ascii="Hellix" w:hAnsi="Hellix"/>
                <w:lang w:val="en-GB"/>
              </w:rPr>
            </w:pPr>
            <w:r w:rsidRPr="00E65CB7">
              <w:rPr>
                <w:rFonts w:ascii="Hellix" w:hAnsi="Hellix"/>
                <w:lang w:val="en-GB"/>
              </w:rPr>
              <w:t>(A)</w:t>
            </w:r>
          </w:p>
          <w:p w14:paraId="59786C42" w14:textId="77777777" w:rsidR="00E65CB7" w:rsidRPr="00E65CB7" w:rsidRDefault="00E65CB7" w:rsidP="00E65CB7">
            <w:pPr>
              <w:pStyle w:val="ListParagraph"/>
              <w:numPr>
                <w:ilvl w:val="0"/>
                <w:numId w:val="11"/>
              </w:numPr>
              <w:jc w:val="both"/>
              <w:rPr>
                <w:rFonts w:ascii="Hellix" w:hAnsi="Hellix"/>
                <w:lang w:val="en-GB"/>
              </w:rPr>
            </w:pPr>
            <w:r w:rsidRPr="00E65CB7">
              <w:rPr>
                <w:rFonts w:ascii="Hellix" w:hAnsi="Hellix"/>
                <w:lang w:val="en-GB"/>
              </w:rPr>
              <w:t>Member of the Institute of Environmental Management (IEMA) (A)</w:t>
            </w:r>
          </w:p>
          <w:p w14:paraId="6D92DEDA" w14:textId="7BDDF83D" w:rsidR="002517CF" w:rsidRPr="0024340B" w:rsidRDefault="00E65CB7" w:rsidP="00E65CB7">
            <w:pPr>
              <w:pStyle w:val="ListParagraph"/>
              <w:numPr>
                <w:ilvl w:val="0"/>
                <w:numId w:val="11"/>
              </w:numPr>
              <w:jc w:val="both"/>
              <w:rPr>
                <w:rFonts w:ascii="Hellix" w:hAnsi="Hellix"/>
                <w:lang w:val="en-GB"/>
              </w:rPr>
            </w:pPr>
            <w:r w:rsidRPr="00E65CB7">
              <w:rPr>
                <w:rFonts w:ascii="Hellix" w:hAnsi="Hellix"/>
                <w:lang w:val="en-GB"/>
              </w:rPr>
              <w:t>Lead Environmental Auditor(A)</w:t>
            </w:r>
          </w:p>
        </w:tc>
      </w:tr>
    </w:tbl>
    <w:p w14:paraId="55CADBBC" w14:textId="04025421" w:rsidR="00FF2D80" w:rsidRDefault="00FF2D80" w:rsidP="00D06C11">
      <w:pPr>
        <w:jc w:val="both"/>
        <w:rPr>
          <w:rFonts w:ascii="Hellix" w:hAnsi="Hellix"/>
          <w:lang w:val="en-GB"/>
        </w:rPr>
      </w:pPr>
    </w:p>
    <w:p w14:paraId="68622ABC" w14:textId="77777777" w:rsidR="00FF2D80" w:rsidRDefault="00FF2D80">
      <w:pPr>
        <w:rPr>
          <w:rFonts w:ascii="Hellix" w:hAnsi="Hellix"/>
          <w:lang w:val="en-GB"/>
        </w:rPr>
      </w:pPr>
      <w:r>
        <w:rPr>
          <w:rFonts w:ascii="Hellix" w:hAnsi="Hellix"/>
          <w:lang w:val="en-GB"/>
        </w:rPr>
        <w:br w:type="page"/>
      </w:r>
    </w:p>
    <w:p w14:paraId="514CA27C" w14:textId="77777777" w:rsidR="00D06C11" w:rsidRPr="00D54EEA" w:rsidRDefault="00D06C11" w:rsidP="00D06C11">
      <w:pPr>
        <w:jc w:val="both"/>
        <w:rPr>
          <w:rFonts w:ascii="Hellix" w:hAnsi="Hellix"/>
          <w:lang w:val="en-GB"/>
        </w:rPr>
      </w:pPr>
    </w:p>
    <w:tbl>
      <w:tblPr>
        <w:tblW w:w="0" w:type="auto"/>
        <w:tblBorders>
          <w:top w:val="single" w:sz="4" w:space="0" w:color="C0C0C0"/>
          <w:left w:val="single" w:sz="4" w:space="0" w:color="C0C0C0"/>
          <w:bottom w:val="single" w:sz="4" w:space="0" w:color="C0C0C0"/>
          <w:right w:val="single" w:sz="4" w:space="0" w:color="C0C0C0"/>
        </w:tblBorders>
        <w:tblLayout w:type="fixed"/>
        <w:tblLook w:val="0000" w:firstRow="0" w:lastRow="0" w:firstColumn="0" w:lastColumn="0" w:noHBand="0" w:noVBand="0"/>
      </w:tblPr>
      <w:tblGrid>
        <w:gridCol w:w="675"/>
        <w:gridCol w:w="9243"/>
      </w:tblGrid>
      <w:tr w:rsidR="00D06C11" w:rsidRPr="00D54EEA" w14:paraId="34FA1269" w14:textId="77777777" w:rsidTr="00D54EEA">
        <w:tc>
          <w:tcPr>
            <w:tcW w:w="675" w:type="dxa"/>
            <w:shd w:val="clear" w:color="auto" w:fill="002060"/>
          </w:tcPr>
          <w:p w14:paraId="625CA58B" w14:textId="4A8F97F0" w:rsidR="00D06C11" w:rsidRPr="00D54EEA" w:rsidRDefault="00D06C11" w:rsidP="00D06C11">
            <w:pPr>
              <w:pStyle w:val="Heading4"/>
            </w:pPr>
            <w:r w:rsidRPr="00D54EEA">
              <w:rPr>
                <w:color w:val="FFFFFF" w:themeColor="background1"/>
              </w:rPr>
              <w:t>2.</w:t>
            </w:r>
            <w:r w:rsidR="004E7E6D">
              <w:rPr>
                <w:color w:val="FFFFFF" w:themeColor="background1"/>
              </w:rPr>
              <w:t>2</w:t>
            </w:r>
          </w:p>
        </w:tc>
        <w:tc>
          <w:tcPr>
            <w:tcW w:w="9243" w:type="dxa"/>
            <w:shd w:val="pct40" w:color="auto" w:fill="FFFFFF"/>
          </w:tcPr>
          <w:p w14:paraId="1747B511" w14:textId="77777777" w:rsidR="00D06C11" w:rsidRPr="00D54EEA" w:rsidRDefault="00D06C11" w:rsidP="00D06C11">
            <w:pPr>
              <w:pStyle w:val="Heading4"/>
            </w:pPr>
            <w:r w:rsidRPr="00D54EEA">
              <w:t>Experience –previous experience –desirable/essential for technical competence of the role</w:t>
            </w:r>
          </w:p>
        </w:tc>
      </w:tr>
      <w:tr w:rsidR="00D06C11" w:rsidRPr="00D54EEA" w14:paraId="1ADCF712" w14:textId="77777777" w:rsidTr="00D54EEA">
        <w:tc>
          <w:tcPr>
            <w:tcW w:w="9918" w:type="dxa"/>
            <w:gridSpan w:val="2"/>
          </w:tcPr>
          <w:p w14:paraId="78A119B0" w14:textId="77777777" w:rsidR="00D06C11" w:rsidRDefault="00D06C11" w:rsidP="00F501C1">
            <w:pPr>
              <w:jc w:val="both"/>
              <w:rPr>
                <w:rFonts w:ascii="Hellix" w:hAnsi="Hellix"/>
                <w:sz w:val="16"/>
                <w:lang w:val="en-GB"/>
              </w:rPr>
            </w:pPr>
          </w:p>
          <w:p w14:paraId="7BACF63D" w14:textId="2C706086" w:rsidR="00C55CA8" w:rsidRPr="00C55CA8" w:rsidRDefault="00C55CA8" w:rsidP="00F501C1">
            <w:pPr>
              <w:jc w:val="both"/>
              <w:rPr>
                <w:rFonts w:ascii="Hellix" w:hAnsi="Hellix"/>
                <w:b/>
                <w:bCs/>
                <w:lang w:val="en-GB"/>
              </w:rPr>
            </w:pPr>
            <w:r w:rsidRPr="00C55CA8">
              <w:rPr>
                <w:rFonts w:ascii="Hellix" w:hAnsi="Hellix"/>
                <w:b/>
                <w:bCs/>
                <w:lang w:val="en-GB"/>
              </w:rPr>
              <w:t xml:space="preserve">Essential </w:t>
            </w:r>
          </w:p>
          <w:p w14:paraId="37346C6A" w14:textId="77777777" w:rsidR="00C55CA8" w:rsidRPr="00C55CA8" w:rsidRDefault="00C55CA8" w:rsidP="00F501C1">
            <w:pPr>
              <w:jc w:val="both"/>
              <w:rPr>
                <w:rFonts w:ascii="Hellix" w:hAnsi="Hellix"/>
                <w:lang w:val="en-GB"/>
              </w:rPr>
            </w:pPr>
          </w:p>
          <w:p w14:paraId="4FD50F56" w14:textId="77777777" w:rsidR="000B188A" w:rsidRPr="00C55CA8" w:rsidRDefault="000B188A" w:rsidP="000B188A">
            <w:pPr>
              <w:numPr>
                <w:ilvl w:val="0"/>
                <w:numId w:val="13"/>
              </w:numPr>
              <w:suppressAutoHyphens/>
              <w:autoSpaceDN w:val="0"/>
              <w:spacing w:after="160" w:line="256" w:lineRule="auto"/>
              <w:jc w:val="both"/>
              <w:rPr>
                <w:rFonts w:ascii="Hellix" w:hAnsi="Hellix"/>
              </w:rPr>
            </w:pPr>
            <w:r w:rsidRPr="00C55CA8">
              <w:rPr>
                <w:rFonts w:ascii="Hellix" w:hAnsi="Hellix"/>
              </w:rPr>
              <w:t>Degree qualification in a relevant discipline or equivalent level of experience or training.</w:t>
            </w:r>
          </w:p>
          <w:p w14:paraId="3BBA255E" w14:textId="77777777" w:rsidR="000B188A" w:rsidRPr="00C55CA8" w:rsidRDefault="000B188A" w:rsidP="000B188A">
            <w:pPr>
              <w:numPr>
                <w:ilvl w:val="0"/>
                <w:numId w:val="13"/>
              </w:numPr>
              <w:suppressAutoHyphens/>
              <w:autoSpaceDN w:val="0"/>
              <w:spacing w:after="160" w:line="256" w:lineRule="auto"/>
              <w:jc w:val="both"/>
              <w:rPr>
                <w:rFonts w:ascii="Hellix" w:hAnsi="Hellix"/>
              </w:rPr>
            </w:pPr>
            <w:r w:rsidRPr="00C55CA8">
              <w:rPr>
                <w:rFonts w:ascii="Hellix" w:hAnsi="Hellix"/>
              </w:rPr>
              <w:t>Highly developed specialist knowledge across the range of work procedures and practices underpinned by theoretical knowledge and relevant practical experience.</w:t>
            </w:r>
          </w:p>
          <w:p w14:paraId="6F3859CB" w14:textId="77777777" w:rsidR="000B188A" w:rsidRPr="00C55CA8" w:rsidRDefault="000B188A" w:rsidP="000B188A">
            <w:pPr>
              <w:numPr>
                <w:ilvl w:val="0"/>
                <w:numId w:val="13"/>
              </w:numPr>
              <w:suppressAutoHyphens/>
              <w:autoSpaceDN w:val="0"/>
              <w:spacing w:after="160" w:line="256" w:lineRule="auto"/>
              <w:jc w:val="both"/>
              <w:rPr>
                <w:rFonts w:ascii="Hellix" w:hAnsi="Hellix"/>
              </w:rPr>
            </w:pPr>
            <w:r w:rsidRPr="00C55CA8">
              <w:rPr>
                <w:rFonts w:ascii="Hellix" w:hAnsi="Hellix"/>
              </w:rPr>
              <w:t>Significant experience of working in a healthcare or general waste management organisation.</w:t>
            </w:r>
          </w:p>
          <w:p w14:paraId="3EB1DC74" w14:textId="77777777" w:rsidR="00D06C11" w:rsidRPr="00C55CA8" w:rsidRDefault="000B188A" w:rsidP="000B188A">
            <w:pPr>
              <w:pStyle w:val="ListParagraph"/>
              <w:numPr>
                <w:ilvl w:val="0"/>
                <w:numId w:val="13"/>
              </w:numPr>
              <w:jc w:val="both"/>
              <w:rPr>
                <w:rFonts w:ascii="Hellix" w:hAnsi="Hellix"/>
                <w:lang w:val="en-GB"/>
              </w:rPr>
            </w:pPr>
            <w:r w:rsidRPr="00C55CA8">
              <w:rPr>
                <w:rFonts w:ascii="Hellix" w:hAnsi="Hellix"/>
              </w:rPr>
              <w:t xml:space="preserve">Qualification in Health and Safety or Environmental/Waste Management </w:t>
            </w:r>
            <w:proofErr w:type="spellStart"/>
            <w:r w:rsidRPr="00C55CA8">
              <w:rPr>
                <w:rFonts w:ascii="Hellix" w:hAnsi="Hellix"/>
              </w:rPr>
              <w:t>eg.</w:t>
            </w:r>
            <w:proofErr w:type="spellEnd"/>
            <w:r w:rsidRPr="00C55CA8">
              <w:rPr>
                <w:rFonts w:ascii="Hellix" w:hAnsi="Hellix"/>
              </w:rPr>
              <w:t>, NVQ, IOSH or NEBOSH</w:t>
            </w:r>
            <w:r w:rsidRPr="00C55CA8">
              <w:rPr>
                <w:rFonts w:ascii="Hellix" w:hAnsi="Hellix"/>
                <w:lang w:val="en-GB"/>
              </w:rPr>
              <w:t xml:space="preserve"> </w:t>
            </w:r>
          </w:p>
          <w:p w14:paraId="2A277293" w14:textId="77777777" w:rsidR="00C55CA8" w:rsidRPr="00C55CA8" w:rsidRDefault="00C55CA8" w:rsidP="00C55CA8">
            <w:pPr>
              <w:jc w:val="both"/>
              <w:rPr>
                <w:rFonts w:ascii="Hellix" w:hAnsi="Hellix"/>
                <w:lang w:val="en-GB"/>
              </w:rPr>
            </w:pPr>
          </w:p>
          <w:p w14:paraId="7540F8CE" w14:textId="77777777" w:rsidR="00C55CA8" w:rsidRPr="00C55CA8" w:rsidRDefault="00C55CA8" w:rsidP="00C55CA8">
            <w:pPr>
              <w:jc w:val="both"/>
              <w:rPr>
                <w:rFonts w:ascii="Hellix" w:hAnsi="Hellix"/>
                <w:lang w:val="en-GB"/>
              </w:rPr>
            </w:pPr>
          </w:p>
          <w:p w14:paraId="190E5FD3" w14:textId="77777777" w:rsidR="00C55CA8" w:rsidRPr="00C55CA8" w:rsidRDefault="00C55CA8" w:rsidP="00C55CA8">
            <w:pPr>
              <w:jc w:val="both"/>
              <w:rPr>
                <w:rFonts w:ascii="Hellix" w:hAnsi="Hellix"/>
                <w:b/>
                <w:bCs/>
                <w:lang w:val="en-GB"/>
              </w:rPr>
            </w:pPr>
            <w:r w:rsidRPr="00C55CA8">
              <w:rPr>
                <w:rFonts w:ascii="Hellix" w:hAnsi="Hellix"/>
                <w:b/>
                <w:bCs/>
                <w:lang w:val="en-GB"/>
              </w:rPr>
              <w:t xml:space="preserve">Desirable </w:t>
            </w:r>
          </w:p>
          <w:p w14:paraId="5216D20D" w14:textId="77777777" w:rsidR="00C55CA8" w:rsidRPr="00C55CA8" w:rsidRDefault="00C55CA8" w:rsidP="00C55CA8">
            <w:pPr>
              <w:jc w:val="both"/>
              <w:rPr>
                <w:rFonts w:ascii="Hellix" w:hAnsi="Hellix"/>
                <w:lang w:val="en-GB"/>
              </w:rPr>
            </w:pPr>
          </w:p>
          <w:p w14:paraId="4FC98464" w14:textId="1486BEB4" w:rsidR="00C55CA8" w:rsidRDefault="00C55CA8" w:rsidP="00C55CA8">
            <w:pPr>
              <w:ind w:firstLine="457"/>
              <w:jc w:val="both"/>
              <w:rPr>
                <w:rFonts w:ascii="Hellix" w:hAnsi="Hellix"/>
                <w:lang w:val="en-GB"/>
              </w:rPr>
            </w:pPr>
            <w:r w:rsidRPr="00C55CA8">
              <w:rPr>
                <w:rFonts w:ascii="Hellix" w:hAnsi="Hellix"/>
                <w:lang w:val="en-GB"/>
              </w:rPr>
              <w:t>1. Prince 2 Foundation qualification</w:t>
            </w:r>
          </w:p>
          <w:p w14:paraId="190435EB" w14:textId="77777777" w:rsidR="00C55CA8" w:rsidRPr="00C55CA8" w:rsidRDefault="00C55CA8" w:rsidP="00C55CA8">
            <w:pPr>
              <w:jc w:val="both"/>
              <w:rPr>
                <w:rFonts w:ascii="Hellix" w:hAnsi="Hellix"/>
                <w:lang w:val="en-GB"/>
              </w:rPr>
            </w:pPr>
          </w:p>
          <w:p w14:paraId="00E8DCAE" w14:textId="51952BC5" w:rsidR="00C55CA8" w:rsidRPr="00C55CA8" w:rsidRDefault="00C55CA8" w:rsidP="00C55CA8">
            <w:pPr>
              <w:ind w:firstLine="457"/>
              <w:jc w:val="both"/>
              <w:rPr>
                <w:rFonts w:ascii="Hellix" w:hAnsi="Hellix"/>
                <w:lang w:val="en-GB"/>
              </w:rPr>
            </w:pPr>
            <w:r w:rsidRPr="00C55CA8">
              <w:rPr>
                <w:rFonts w:ascii="Hellix" w:hAnsi="Hellix"/>
                <w:lang w:val="en-GB"/>
              </w:rPr>
              <w:t>2. Microsoft Project qualification</w:t>
            </w:r>
          </w:p>
          <w:p w14:paraId="0EC0A5FF" w14:textId="77777777" w:rsidR="00C55CA8" w:rsidRDefault="00C55CA8" w:rsidP="00C55CA8">
            <w:pPr>
              <w:jc w:val="both"/>
              <w:rPr>
                <w:rFonts w:ascii="Hellix" w:hAnsi="Hellix"/>
                <w:lang w:val="en-GB"/>
              </w:rPr>
            </w:pPr>
          </w:p>
          <w:p w14:paraId="1E7A1012" w14:textId="78C0927C" w:rsidR="00C55CA8" w:rsidRPr="00C55CA8" w:rsidRDefault="00C55CA8" w:rsidP="00C55CA8">
            <w:pPr>
              <w:ind w:firstLine="457"/>
              <w:jc w:val="both"/>
              <w:rPr>
                <w:rFonts w:ascii="Hellix" w:hAnsi="Hellix"/>
                <w:lang w:val="en-GB"/>
              </w:rPr>
            </w:pPr>
            <w:r w:rsidRPr="00C55CA8">
              <w:rPr>
                <w:rFonts w:ascii="Hellix" w:hAnsi="Hellix"/>
                <w:lang w:val="en-GB"/>
              </w:rPr>
              <w:t>3. CIWM (WAMITAB) certificate on waste management.</w:t>
            </w:r>
          </w:p>
          <w:p w14:paraId="3BCDF61A" w14:textId="77777777" w:rsidR="00C55CA8" w:rsidRDefault="00C55CA8" w:rsidP="00C55CA8">
            <w:pPr>
              <w:jc w:val="both"/>
              <w:rPr>
                <w:rFonts w:ascii="Hellix" w:hAnsi="Hellix"/>
                <w:sz w:val="16"/>
                <w:lang w:val="en-GB"/>
              </w:rPr>
            </w:pPr>
          </w:p>
          <w:p w14:paraId="57636315" w14:textId="2FA5613E" w:rsidR="00C55CA8" w:rsidRPr="00C55CA8" w:rsidRDefault="00C55CA8" w:rsidP="00C55CA8">
            <w:pPr>
              <w:jc w:val="both"/>
              <w:rPr>
                <w:rFonts w:ascii="Hellix" w:hAnsi="Hellix"/>
                <w:sz w:val="16"/>
                <w:lang w:val="en-GB"/>
              </w:rPr>
            </w:pPr>
          </w:p>
        </w:tc>
      </w:tr>
      <w:tr w:rsidR="00C55CA8" w:rsidRPr="00D54EEA" w14:paraId="7B0C9E28" w14:textId="77777777" w:rsidTr="00D54EEA">
        <w:tc>
          <w:tcPr>
            <w:tcW w:w="9918" w:type="dxa"/>
            <w:gridSpan w:val="2"/>
          </w:tcPr>
          <w:p w14:paraId="1FF45279" w14:textId="77777777" w:rsidR="00C55CA8" w:rsidRDefault="00C55CA8" w:rsidP="00F501C1">
            <w:pPr>
              <w:jc w:val="both"/>
              <w:rPr>
                <w:rFonts w:ascii="Hellix" w:hAnsi="Hellix"/>
                <w:sz w:val="16"/>
                <w:lang w:val="en-GB"/>
              </w:rPr>
            </w:pPr>
          </w:p>
        </w:tc>
      </w:tr>
    </w:tbl>
    <w:p w14:paraId="019D2AD4" w14:textId="77777777" w:rsidR="00D90084" w:rsidRPr="00D54EEA" w:rsidRDefault="00D90084" w:rsidP="00F7533B">
      <w:pPr>
        <w:rPr>
          <w:rFonts w:ascii="Hellix" w:hAnsi="Hellix"/>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817"/>
        <w:gridCol w:w="3827"/>
        <w:gridCol w:w="1560"/>
        <w:gridCol w:w="3714"/>
      </w:tblGrid>
      <w:tr w:rsidR="00D06C11" w:rsidRPr="00D54EEA" w14:paraId="6ED19F40" w14:textId="77777777" w:rsidTr="00D54EEA">
        <w:tc>
          <w:tcPr>
            <w:tcW w:w="817" w:type="dxa"/>
            <w:tcBorders>
              <w:bottom w:val="nil"/>
            </w:tcBorders>
            <w:shd w:val="clear" w:color="auto" w:fill="002060"/>
          </w:tcPr>
          <w:p w14:paraId="4CF8F17A" w14:textId="70B514F7" w:rsidR="00D06C11" w:rsidRPr="00D54EEA" w:rsidRDefault="00D06C11" w:rsidP="00D06C11">
            <w:pPr>
              <w:pStyle w:val="Heading4"/>
              <w:rPr>
                <w:color w:val="FFFFFF" w:themeColor="background1"/>
              </w:rPr>
            </w:pPr>
            <w:r w:rsidRPr="00D54EEA">
              <w:rPr>
                <w:color w:val="FFFFFF" w:themeColor="background1"/>
              </w:rPr>
              <w:t>2.</w:t>
            </w:r>
            <w:r w:rsidR="004E7E6D">
              <w:rPr>
                <w:color w:val="FFFFFF" w:themeColor="background1"/>
              </w:rPr>
              <w:t>3</w:t>
            </w:r>
          </w:p>
        </w:tc>
        <w:tc>
          <w:tcPr>
            <w:tcW w:w="3827" w:type="dxa"/>
            <w:tcBorders>
              <w:bottom w:val="nil"/>
            </w:tcBorders>
            <w:shd w:val="pct40" w:color="auto" w:fill="FFFFFF"/>
          </w:tcPr>
          <w:p w14:paraId="0554C0D9" w14:textId="77777777" w:rsidR="00D06C11" w:rsidRPr="00D54EEA" w:rsidRDefault="00D06C11" w:rsidP="00D06C11">
            <w:pPr>
              <w:pStyle w:val="Heading4"/>
            </w:pPr>
            <w:r w:rsidRPr="00D54EEA">
              <w:t>Core Skills</w:t>
            </w:r>
          </w:p>
        </w:tc>
        <w:tc>
          <w:tcPr>
            <w:tcW w:w="1560" w:type="dxa"/>
            <w:shd w:val="pct40" w:color="auto" w:fill="FFFFFF"/>
          </w:tcPr>
          <w:p w14:paraId="1F76EB0C" w14:textId="77777777" w:rsidR="00D06C11" w:rsidRPr="00D54EEA" w:rsidRDefault="00D06C11" w:rsidP="00D06C11">
            <w:pPr>
              <w:pStyle w:val="Heading4"/>
            </w:pPr>
            <w:r w:rsidRPr="00D54EEA">
              <w:t>Rating (*)</w:t>
            </w:r>
          </w:p>
        </w:tc>
        <w:tc>
          <w:tcPr>
            <w:tcW w:w="3714" w:type="dxa"/>
            <w:shd w:val="pct40" w:color="auto" w:fill="FFFFFF"/>
          </w:tcPr>
          <w:p w14:paraId="3023F743" w14:textId="77777777" w:rsidR="00D06C11" w:rsidRPr="00D54EEA" w:rsidRDefault="00D06C11" w:rsidP="00D06C11">
            <w:pPr>
              <w:pStyle w:val="Heading4"/>
            </w:pPr>
            <w:r w:rsidRPr="00D54EEA">
              <w:t>Assessment Tool</w:t>
            </w:r>
          </w:p>
        </w:tc>
      </w:tr>
      <w:tr w:rsidR="00A5562E" w:rsidRPr="00D54EEA" w14:paraId="7F8F1796" w14:textId="77777777" w:rsidTr="00D54EEA">
        <w:tc>
          <w:tcPr>
            <w:tcW w:w="817" w:type="dxa"/>
            <w:tcBorders>
              <w:right w:val="nil"/>
            </w:tcBorders>
          </w:tcPr>
          <w:p w14:paraId="7AD75940" w14:textId="21077F84" w:rsidR="00A5562E" w:rsidRPr="00A5562E" w:rsidRDefault="00A5562E" w:rsidP="000B188A">
            <w:pPr>
              <w:pStyle w:val="ListParagraph"/>
              <w:numPr>
                <w:ilvl w:val="0"/>
                <w:numId w:val="13"/>
              </w:numPr>
              <w:rPr>
                <w:rFonts w:ascii="Hellix" w:hAnsi="Hellix"/>
                <w:lang w:val="en-GB"/>
              </w:rPr>
            </w:pPr>
          </w:p>
        </w:tc>
        <w:tc>
          <w:tcPr>
            <w:tcW w:w="3827" w:type="dxa"/>
            <w:tcBorders>
              <w:left w:val="nil"/>
            </w:tcBorders>
          </w:tcPr>
          <w:p w14:paraId="3287E7F5" w14:textId="77777777" w:rsidR="00A5562E" w:rsidRPr="00D54EEA" w:rsidRDefault="00A5562E" w:rsidP="00A5562E">
            <w:pPr>
              <w:rPr>
                <w:rFonts w:ascii="Hellix" w:hAnsi="Hellix"/>
                <w:lang w:val="en-GB"/>
              </w:rPr>
            </w:pPr>
            <w:r w:rsidRPr="00D54EEA">
              <w:rPr>
                <w:rFonts w:ascii="Hellix" w:hAnsi="Hellix"/>
                <w:lang w:val="en-GB"/>
              </w:rPr>
              <w:t xml:space="preserve">Focusing on the Customer </w:t>
            </w:r>
          </w:p>
        </w:tc>
        <w:tc>
          <w:tcPr>
            <w:tcW w:w="1560" w:type="dxa"/>
          </w:tcPr>
          <w:p w14:paraId="22DA77A6" w14:textId="77777777" w:rsidR="00A5562E" w:rsidRPr="00D54EEA" w:rsidRDefault="00A5562E" w:rsidP="00A5562E">
            <w:pPr>
              <w:rPr>
                <w:rFonts w:ascii="Hellix" w:hAnsi="Hellix"/>
                <w:lang w:val="en-GB"/>
              </w:rPr>
            </w:pPr>
          </w:p>
        </w:tc>
        <w:tc>
          <w:tcPr>
            <w:tcW w:w="3714" w:type="dxa"/>
          </w:tcPr>
          <w:p w14:paraId="322CE662" w14:textId="77777777" w:rsidR="00A5562E" w:rsidRPr="00D54EEA" w:rsidRDefault="00A5562E" w:rsidP="00A5562E">
            <w:pPr>
              <w:jc w:val="center"/>
              <w:rPr>
                <w:rFonts w:ascii="Hellix" w:hAnsi="Hellix"/>
                <w:color w:val="FFFFFF"/>
                <w:lang w:val="en-GB"/>
              </w:rPr>
            </w:pPr>
            <w:r w:rsidRPr="00D54EEA">
              <w:rPr>
                <w:rFonts w:ascii="Hellix" w:hAnsi="Hellix"/>
                <w:color w:val="FFFFFF"/>
                <w:lang w:val="en-GB"/>
              </w:rPr>
              <w:t>111</w:t>
            </w:r>
          </w:p>
        </w:tc>
      </w:tr>
      <w:tr w:rsidR="00A5562E" w:rsidRPr="00D54EEA" w14:paraId="3AA62A6E" w14:textId="77777777" w:rsidTr="00D54EEA">
        <w:tc>
          <w:tcPr>
            <w:tcW w:w="817" w:type="dxa"/>
            <w:tcBorders>
              <w:right w:val="nil"/>
            </w:tcBorders>
          </w:tcPr>
          <w:p w14:paraId="2F88DB77" w14:textId="37B3A732" w:rsidR="00A5562E" w:rsidRPr="00A5562E" w:rsidRDefault="00A5562E" w:rsidP="000B188A">
            <w:pPr>
              <w:pStyle w:val="ListParagraph"/>
              <w:numPr>
                <w:ilvl w:val="0"/>
                <w:numId w:val="13"/>
              </w:numPr>
              <w:rPr>
                <w:rFonts w:ascii="Hellix" w:hAnsi="Hellix"/>
                <w:lang w:val="en-GB"/>
              </w:rPr>
            </w:pPr>
          </w:p>
        </w:tc>
        <w:tc>
          <w:tcPr>
            <w:tcW w:w="3827" w:type="dxa"/>
            <w:tcBorders>
              <w:left w:val="nil"/>
            </w:tcBorders>
          </w:tcPr>
          <w:p w14:paraId="30583561" w14:textId="77777777" w:rsidR="00A5562E" w:rsidRPr="00D54EEA" w:rsidRDefault="00A5562E" w:rsidP="00A5562E">
            <w:pPr>
              <w:rPr>
                <w:rFonts w:ascii="Hellix" w:hAnsi="Hellix"/>
                <w:lang w:val="en-GB"/>
              </w:rPr>
            </w:pPr>
            <w:r w:rsidRPr="00D54EEA">
              <w:rPr>
                <w:rFonts w:ascii="Hellix" w:hAnsi="Hellix"/>
                <w:lang w:val="en-GB"/>
              </w:rPr>
              <w:t>Achieving Results</w:t>
            </w:r>
          </w:p>
        </w:tc>
        <w:tc>
          <w:tcPr>
            <w:tcW w:w="1560" w:type="dxa"/>
          </w:tcPr>
          <w:p w14:paraId="43049936" w14:textId="77777777" w:rsidR="00A5562E" w:rsidRPr="00D54EEA" w:rsidRDefault="00A5562E" w:rsidP="00A5562E">
            <w:pPr>
              <w:rPr>
                <w:rFonts w:ascii="Hellix" w:hAnsi="Hellix"/>
              </w:rPr>
            </w:pPr>
          </w:p>
        </w:tc>
        <w:tc>
          <w:tcPr>
            <w:tcW w:w="3714" w:type="dxa"/>
          </w:tcPr>
          <w:p w14:paraId="227697B1" w14:textId="77777777" w:rsidR="00A5562E" w:rsidRPr="00D54EEA" w:rsidRDefault="00A5562E" w:rsidP="00A5562E">
            <w:pPr>
              <w:jc w:val="center"/>
              <w:rPr>
                <w:rFonts w:ascii="Hellix" w:hAnsi="Hellix"/>
                <w:color w:val="FFFFFF"/>
                <w:lang w:val="en-GB"/>
              </w:rPr>
            </w:pPr>
          </w:p>
        </w:tc>
      </w:tr>
      <w:tr w:rsidR="00A5562E" w:rsidRPr="00D54EEA" w14:paraId="0212DD33" w14:textId="77777777" w:rsidTr="00D54EEA">
        <w:tc>
          <w:tcPr>
            <w:tcW w:w="817" w:type="dxa"/>
            <w:tcBorders>
              <w:right w:val="nil"/>
            </w:tcBorders>
          </w:tcPr>
          <w:p w14:paraId="13B6A298" w14:textId="02220481" w:rsidR="00A5562E" w:rsidRPr="00A5562E" w:rsidRDefault="00A5562E" w:rsidP="000B188A">
            <w:pPr>
              <w:pStyle w:val="ListParagraph"/>
              <w:numPr>
                <w:ilvl w:val="0"/>
                <w:numId w:val="13"/>
              </w:numPr>
              <w:rPr>
                <w:rFonts w:ascii="Hellix" w:hAnsi="Hellix"/>
                <w:lang w:val="en-GB"/>
              </w:rPr>
            </w:pPr>
          </w:p>
        </w:tc>
        <w:tc>
          <w:tcPr>
            <w:tcW w:w="3827" w:type="dxa"/>
            <w:tcBorders>
              <w:left w:val="nil"/>
            </w:tcBorders>
          </w:tcPr>
          <w:p w14:paraId="60885285" w14:textId="77777777" w:rsidR="00A5562E" w:rsidRPr="00D54EEA" w:rsidRDefault="00A5562E" w:rsidP="00A5562E">
            <w:pPr>
              <w:rPr>
                <w:rFonts w:ascii="Hellix" w:hAnsi="Hellix"/>
                <w:lang w:val="en-GB"/>
              </w:rPr>
            </w:pPr>
            <w:r w:rsidRPr="00D54EEA">
              <w:rPr>
                <w:rFonts w:ascii="Hellix" w:hAnsi="Hellix"/>
                <w:lang w:val="en-GB"/>
              </w:rPr>
              <w:t>Problem Solving</w:t>
            </w:r>
          </w:p>
        </w:tc>
        <w:tc>
          <w:tcPr>
            <w:tcW w:w="1560" w:type="dxa"/>
          </w:tcPr>
          <w:p w14:paraId="68D2A616" w14:textId="77777777" w:rsidR="00A5562E" w:rsidRPr="00D54EEA" w:rsidRDefault="00A5562E" w:rsidP="00A5562E">
            <w:pPr>
              <w:rPr>
                <w:rFonts w:ascii="Hellix" w:hAnsi="Hellix"/>
              </w:rPr>
            </w:pPr>
          </w:p>
        </w:tc>
        <w:tc>
          <w:tcPr>
            <w:tcW w:w="3714" w:type="dxa"/>
          </w:tcPr>
          <w:p w14:paraId="743A77CD" w14:textId="77777777" w:rsidR="00A5562E" w:rsidRPr="00D54EEA" w:rsidRDefault="00A5562E" w:rsidP="00A5562E">
            <w:pPr>
              <w:jc w:val="center"/>
              <w:rPr>
                <w:rFonts w:ascii="Hellix" w:hAnsi="Hellix"/>
                <w:color w:val="FFFFFF"/>
                <w:lang w:val="en-GB"/>
              </w:rPr>
            </w:pPr>
          </w:p>
        </w:tc>
      </w:tr>
      <w:tr w:rsidR="00A5562E" w:rsidRPr="00D54EEA" w14:paraId="2DAC0409" w14:textId="77777777" w:rsidTr="00D54EEA">
        <w:tc>
          <w:tcPr>
            <w:tcW w:w="817" w:type="dxa"/>
            <w:tcBorders>
              <w:right w:val="nil"/>
            </w:tcBorders>
          </w:tcPr>
          <w:p w14:paraId="28BCAC65" w14:textId="6E138C72" w:rsidR="00A5562E" w:rsidRPr="00A5562E" w:rsidRDefault="00A5562E" w:rsidP="000B188A">
            <w:pPr>
              <w:pStyle w:val="ListParagraph"/>
              <w:numPr>
                <w:ilvl w:val="0"/>
                <w:numId w:val="13"/>
              </w:numPr>
              <w:rPr>
                <w:rFonts w:ascii="Hellix" w:hAnsi="Hellix"/>
                <w:lang w:val="en-GB"/>
              </w:rPr>
            </w:pPr>
          </w:p>
        </w:tc>
        <w:tc>
          <w:tcPr>
            <w:tcW w:w="3827" w:type="dxa"/>
            <w:tcBorders>
              <w:left w:val="nil"/>
            </w:tcBorders>
          </w:tcPr>
          <w:p w14:paraId="692E6161" w14:textId="77777777" w:rsidR="00A5562E" w:rsidRPr="00D54EEA" w:rsidRDefault="00A5562E" w:rsidP="00A5562E">
            <w:pPr>
              <w:rPr>
                <w:rFonts w:ascii="Hellix" w:hAnsi="Hellix"/>
                <w:lang w:val="en-GB"/>
              </w:rPr>
            </w:pPr>
            <w:r w:rsidRPr="00D54EEA">
              <w:rPr>
                <w:rFonts w:ascii="Hellix" w:hAnsi="Hellix"/>
                <w:lang w:val="en-GB"/>
              </w:rPr>
              <w:t>Team Working</w:t>
            </w:r>
          </w:p>
        </w:tc>
        <w:tc>
          <w:tcPr>
            <w:tcW w:w="1560" w:type="dxa"/>
          </w:tcPr>
          <w:p w14:paraId="335AAA0B" w14:textId="77777777" w:rsidR="00A5562E" w:rsidRPr="00D54EEA" w:rsidRDefault="00A5562E" w:rsidP="00A5562E">
            <w:pPr>
              <w:rPr>
                <w:rFonts w:ascii="Hellix" w:hAnsi="Hellix"/>
              </w:rPr>
            </w:pPr>
          </w:p>
        </w:tc>
        <w:tc>
          <w:tcPr>
            <w:tcW w:w="3714" w:type="dxa"/>
          </w:tcPr>
          <w:p w14:paraId="383A3FBD" w14:textId="77777777" w:rsidR="00A5562E" w:rsidRPr="00D54EEA" w:rsidRDefault="00A5562E" w:rsidP="00A5562E">
            <w:pPr>
              <w:jc w:val="center"/>
              <w:rPr>
                <w:rFonts w:ascii="Hellix" w:hAnsi="Hellix"/>
                <w:color w:val="FFFFFF"/>
                <w:lang w:val="en-GB"/>
              </w:rPr>
            </w:pPr>
          </w:p>
        </w:tc>
      </w:tr>
      <w:tr w:rsidR="00A5562E" w:rsidRPr="00D54EEA" w14:paraId="44EA51F8" w14:textId="77777777" w:rsidTr="00D54EEA">
        <w:tc>
          <w:tcPr>
            <w:tcW w:w="817" w:type="dxa"/>
            <w:tcBorders>
              <w:right w:val="nil"/>
            </w:tcBorders>
          </w:tcPr>
          <w:p w14:paraId="3B23A6F6" w14:textId="7EFFEB79" w:rsidR="00A5562E" w:rsidRPr="00A5562E" w:rsidRDefault="00A5562E" w:rsidP="000B188A">
            <w:pPr>
              <w:pStyle w:val="ListParagraph"/>
              <w:numPr>
                <w:ilvl w:val="0"/>
                <w:numId w:val="13"/>
              </w:numPr>
              <w:rPr>
                <w:rFonts w:ascii="Hellix" w:hAnsi="Hellix"/>
                <w:lang w:val="en-GB"/>
              </w:rPr>
            </w:pPr>
          </w:p>
        </w:tc>
        <w:tc>
          <w:tcPr>
            <w:tcW w:w="3827" w:type="dxa"/>
            <w:tcBorders>
              <w:left w:val="nil"/>
            </w:tcBorders>
          </w:tcPr>
          <w:p w14:paraId="61C8EF1A" w14:textId="77777777" w:rsidR="00A5562E" w:rsidRPr="00D54EEA" w:rsidRDefault="00A5562E" w:rsidP="00A5562E">
            <w:pPr>
              <w:rPr>
                <w:rFonts w:ascii="Hellix" w:hAnsi="Hellix"/>
                <w:lang w:val="en-GB"/>
              </w:rPr>
            </w:pPr>
            <w:r w:rsidRPr="00D54EEA">
              <w:rPr>
                <w:rFonts w:ascii="Hellix" w:hAnsi="Hellix"/>
                <w:lang w:val="en-GB"/>
              </w:rPr>
              <w:t>Communicating &amp; Influencing</w:t>
            </w:r>
          </w:p>
        </w:tc>
        <w:tc>
          <w:tcPr>
            <w:tcW w:w="1560" w:type="dxa"/>
          </w:tcPr>
          <w:p w14:paraId="74899A13" w14:textId="77777777" w:rsidR="00A5562E" w:rsidRPr="00D54EEA" w:rsidRDefault="00A5562E" w:rsidP="00A5562E">
            <w:pPr>
              <w:rPr>
                <w:rFonts w:ascii="Hellix" w:hAnsi="Hellix"/>
              </w:rPr>
            </w:pPr>
          </w:p>
        </w:tc>
        <w:tc>
          <w:tcPr>
            <w:tcW w:w="3714" w:type="dxa"/>
          </w:tcPr>
          <w:p w14:paraId="5DE8BEBD" w14:textId="77777777" w:rsidR="00A5562E" w:rsidRPr="00D54EEA" w:rsidRDefault="00A5562E" w:rsidP="00A5562E">
            <w:pPr>
              <w:jc w:val="center"/>
              <w:rPr>
                <w:rFonts w:ascii="Hellix" w:hAnsi="Hellix"/>
                <w:color w:val="FFFFFF"/>
                <w:lang w:val="en-GB"/>
              </w:rPr>
            </w:pPr>
          </w:p>
        </w:tc>
      </w:tr>
      <w:tr w:rsidR="00A5562E" w:rsidRPr="00D54EEA" w14:paraId="3051C3F9" w14:textId="77777777" w:rsidTr="00D54EEA">
        <w:tc>
          <w:tcPr>
            <w:tcW w:w="817" w:type="dxa"/>
            <w:tcBorders>
              <w:right w:val="nil"/>
            </w:tcBorders>
          </w:tcPr>
          <w:p w14:paraId="6C5773DA" w14:textId="3AF96DAE" w:rsidR="00A5562E" w:rsidRPr="00A5562E" w:rsidRDefault="00A5562E" w:rsidP="000B188A">
            <w:pPr>
              <w:pStyle w:val="ListParagraph"/>
              <w:numPr>
                <w:ilvl w:val="0"/>
                <w:numId w:val="13"/>
              </w:numPr>
              <w:rPr>
                <w:rFonts w:ascii="Hellix" w:hAnsi="Hellix"/>
                <w:lang w:val="en-GB"/>
              </w:rPr>
            </w:pPr>
          </w:p>
        </w:tc>
        <w:tc>
          <w:tcPr>
            <w:tcW w:w="3827" w:type="dxa"/>
            <w:tcBorders>
              <w:left w:val="nil"/>
            </w:tcBorders>
          </w:tcPr>
          <w:p w14:paraId="72046D73" w14:textId="77777777" w:rsidR="00A5562E" w:rsidRPr="00D54EEA" w:rsidRDefault="00A5562E" w:rsidP="00A5562E">
            <w:pPr>
              <w:rPr>
                <w:rFonts w:ascii="Hellix" w:hAnsi="Hellix"/>
                <w:lang w:val="en-GB"/>
              </w:rPr>
            </w:pPr>
            <w:r w:rsidRPr="00D54EEA">
              <w:rPr>
                <w:rFonts w:ascii="Hellix" w:hAnsi="Hellix"/>
                <w:lang w:val="en-GB"/>
              </w:rPr>
              <w:t>Developing People</w:t>
            </w:r>
          </w:p>
        </w:tc>
        <w:tc>
          <w:tcPr>
            <w:tcW w:w="1560" w:type="dxa"/>
          </w:tcPr>
          <w:p w14:paraId="2EE7CD57" w14:textId="77777777" w:rsidR="00A5562E" w:rsidRPr="00D54EEA" w:rsidRDefault="00A5562E" w:rsidP="00A5562E">
            <w:pPr>
              <w:rPr>
                <w:rFonts w:ascii="Hellix" w:hAnsi="Hellix"/>
              </w:rPr>
            </w:pPr>
          </w:p>
        </w:tc>
        <w:tc>
          <w:tcPr>
            <w:tcW w:w="3714" w:type="dxa"/>
          </w:tcPr>
          <w:p w14:paraId="0DBD4020" w14:textId="77777777" w:rsidR="00A5562E" w:rsidRPr="00D54EEA" w:rsidRDefault="00A5562E" w:rsidP="00A5562E">
            <w:pPr>
              <w:jc w:val="center"/>
              <w:rPr>
                <w:rFonts w:ascii="Hellix" w:hAnsi="Hellix"/>
                <w:color w:val="FFFFFF"/>
                <w:lang w:val="en-GB"/>
              </w:rPr>
            </w:pPr>
          </w:p>
        </w:tc>
      </w:tr>
      <w:tr w:rsidR="00A5562E" w:rsidRPr="00D54EEA" w14:paraId="0103F4FF" w14:textId="77777777" w:rsidTr="00D54EEA">
        <w:tc>
          <w:tcPr>
            <w:tcW w:w="817" w:type="dxa"/>
            <w:tcBorders>
              <w:right w:val="nil"/>
            </w:tcBorders>
          </w:tcPr>
          <w:p w14:paraId="4BD7F1B6" w14:textId="0DF17545" w:rsidR="00A5562E" w:rsidRPr="00A5562E" w:rsidRDefault="00A5562E" w:rsidP="000B188A">
            <w:pPr>
              <w:pStyle w:val="ListParagraph"/>
              <w:numPr>
                <w:ilvl w:val="0"/>
                <w:numId w:val="13"/>
              </w:numPr>
              <w:rPr>
                <w:rFonts w:ascii="Hellix" w:hAnsi="Hellix"/>
                <w:lang w:val="en-GB"/>
              </w:rPr>
            </w:pPr>
          </w:p>
        </w:tc>
        <w:tc>
          <w:tcPr>
            <w:tcW w:w="3827" w:type="dxa"/>
            <w:tcBorders>
              <w:left w:val="nil"/>
            </w:tcBorders>
          </w:tcPr>
          <w:p w14:paraId="3660AD2F" w14:textId="509456A6" w:rsidR="00A5562E" w:rsidRPr="00D54EEA" w:rsidRDefault="00393F3A" w:rsidP="00A5562E">
            <w:pPr>
              <w:rPr>
                <w:rFonts w:ascii="Hellix" w:hAnsi="Hellix"/>
                <w:lang w:val="en-GB"/>
              </w:rPr>
            </w:pPr>
            <w:r>
              <w:rPr>
                <w:rFonts w:ascii="Hellix" w:hAnsi="Hellix"/>
                <w:lang w:val="en-GB"/>
              </w:rPr>
              <w:t>Specialist</w:t>
            </w:r>
            <w:r w:rsidR="00A5562E" w:rsidRPr="00D54EEA">
              <w:rPr>
                <w:rFonts w:ascii="Hellix" w:hAnsi="Hellix"/>
                <w:lang w:val="en-GB"/>
              </w:rPr>
              <w:t xml:space="preserve"> Knowledge</w:t>
            </w:r>
            <w:r>
              <w:rPr>
                <w:rFonts w:ascii="Hellix" w:hAnsi="Hellix"/>
                <w:lang w:val="en-GB"/>
              </w:rPr>
              <w:t xml:space="preserve"> (Please Specify)</w:t>
            </w:r>
          </w:p>
        </w:tc>
        <w:tc>
          <w:tcPr>
            <w:tcW w:w="1560" w:type="dxa"/>
          </w:tcPr>
          <w:p w14:paraId="35E0A44A" w14:textId="77777777" w:rsidR="00A5562E" w:rsidRPr="00D54EEA" w:rsidRDefault="00A5562E" w:rsidP="00A5562E">
            <w:pPr>
              <w:rPr>
                <w:rFonts w:ascii="Hellix" w:hAnsi="Hellix"/>
              </w:rPr>
            </w:pPr>
          </w:p>
        </w:tc>
        <w:tc>
          <w:tcPr>
            <w:tcW w:w="3714" w:type="dxa"/>
          </w:tcPr>
          <w:p w14:paraId="060B77EA" w14:textId="77777777" w:rsidR="00A5562E" w:rsidRPr="00D54EEA" w:rsidRDefault="00A5562E" w:rsidP="00A5562E">
            <w:pPr>
              <w:jc w:val="center"/>
              <w:rPr>
                <w:rFonts w:ascii="Hellix" w:hAnsi="Hellix"/>
                <w:color w:val="FFFFFF"/>
                <w:lang w:val="en-GB"/>
              </w:rPr>
            </w:pPr>
          </w:p>
        </w:tc>
      </w:tr>
    </w:tbl>
    <w:p w14:paraId="5098C88A" w14:textId="77777777" w:rsidR="00D06C11" w:rsidRPr="00D54EEA" w:rsidRDefault="00D06C11" w:rsidP="00D06C11">
      <w:pPr>
        <w:jc w:val="both"/>
        <w:rPr>
          <w:rFonts w:ascii="Hellix" w:hAnsi="Hellix"/>
          <w:i/>
          <w:sz w:val="16"/>
          <w:lang w:val="en-GB"/>
        </w:rPr>
      </w:pPr>
    </w:p>
    <w:p w14:paraId="10524824" w14:textId="77777777" w:rsidR="00D06C11" w:rsidRPr="00D54EEA" w:rsidRDefault="00D06C11" w:rsidP="00D06C11">
      <w:pPr>
        <w:jc w:val="both"/>
        <w:rPr>
          <w:rFonts w:ascii="Hellix" w:hAnsi="Hellix"/>
          <w:i/>
          <w:sz w:val="16"/>
          <w:lang w:val="en-GB"/>
        </w:rPr>
      </w:pPr>
    </w:p>
    <w:p w14:paraId="3FA63B62" w14:textId="77777777" w:rsidR="00D06C11" w:rsidRPr="00D54EEA" w:rsidRDefault="00D06C11" w:rsidP="00D06C11">
      <w:pPr>
        <w:jc w:val="both"/>
        <w:rPr>
          <w:rStyle w:val="SubtleEmphasis"/>
          <w:rFonts w:ascii="Hellix" w:hAnsi="Hellix"/>
        </w:rPr>
      </w:pPr>
      <w:r w:rsidRPr="00D54EEA">
        <w:rPr>
          <w:rStyle w:val="SubtleEmphasis"/>
          <w:rFonts w:ascii="Hellix" w:hAnsi="Hellix"/>
        </w:rPr>
        <w:t>(*) Ratings from 1 to 5. Where “1” indicates that the core skill is not relevant to the role and “5” indicates a core skill which is fundamental to the role</w:t>
      </w:r>
    </w:p>
    <w:p w14:paraId="6741022E" w14:textId="77777777" w:rsidR="00D06C11" w:rsidRPr="00D54EEA" w:rsidRDefault="00D06C11" w:rsidP="00D06C11">
      <w:pPr>
        <w:jc w:val="both"/>
        <w:rPr>
          <w:rFonts w:ascii="Hellix" w:hAnsi="Hellix"/>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tblBorders>
        <w:tblLayout w:type="fixed"/>
        <w:tblLook w:val="0000" w:firstRow="0" w:lastRow="0" w:firstColumn="0" w:lastColumn="0" w:noHBand="0" w:noVBand="0"/>
      </w:tblPr>
      <w:tblGrid>
        <w:gridCol w:w="675"/>
        <w:gridCol w:w="2745"/>
        <w:gridCol w:w="2520"/>
        <w:gridCol w:w="4120"/>
      </w:tblGrid>
      <w:tr w:rsidR="00D06C11" w:rsidRPr="00D54EEA" w14:paraId="4CA1F812" w14:textId="77777777" w:rsidTr="00D54EEA">
        <w:tc>
          <w:tcPr>
            <w:tcW w:w="675" w:type="dxa"/>
            <w:shd w:val="clear" w:color="auto" w:fill="002060"/>
          </w:tcPr>
          <w:p w14:paraId="43FD87E9" w14:textId="01FB0D4C" w:rsidR="00D06C11" w:rsidRPr="00D54EEA" w:rsidRDefault="00D06C11" w:rsidP="00D06C11">
            <w:pPr>
              <w:pStyle w:val="Heading4"/>
            </w:pPr>
            <w:r w:rsidRPr="00D54EEA">
              <w:rPr>
                <w:color w:val="FFFFFF" w:themeColor="background1"/>
              </w:rPr>
              <w:t>2.</w:t>
            </w:r>
            <w:r w:rsidR="004E7E6D">
              <w:rPr>
                <w:color w:val="FFFFFF" w:themeColor="background1"/>
              </w:rPr>
              <w:t>4</w:t>
            </w:r>
          </w:p>
        </w:tc>
        <w:tc>
          <w:tcPr>
            <w:tcW w:w="2745" w:type="dxa"/>
            <w:tcBorders>
              <w:right w:val="single" w:sz="4" w:space="0" w:color="C0C0C0"/>
            </w:tcBorders>
            <w:shd w:val="pct40" w:color="auto" w:fill="FFFFFF"/>
          </w:tcPr>
          <w:p w14:paraId="7053D061" w14:textId="77777777" w:rsidR="00D06C11" w:rsidRPr="00D54EEA" w:rsidRDefault="00D06C11" w:rsidP="00D06C11">
            <w:pPr>
              <w:pStyle w:val="Heading4"/>
            </w:pPr>
            <w:r w:rsidRPr="00D54EEA">
              <w:t>Other Details</w:t>
            </w:r>
          </w:p>
        </w:tc>
        <w:tc>
          <w:tcPr>
            <w:tcW w:w="6640" w:type="dxa"/>
            <w:gridSpan w:val="2"/>
            <w:tcBorders>
              <w:left w:val="single" w:sz="4" w:space="0" w:color="C0C0C0"/>
            </w:tcBorders>
            <w:shd w:val="pct40" w:color="auto" w:fill="FFFFFF"/>
          </w:tcPr>
          <w:p w14:paraId="5A6E182A" w14:textId="77777777" w:rsidR="00D06C11" w:rsidRPr="00D54EEA" w:rsidRDefault="00D06C11" w:rsidP="00F501C1">
            <w:pPr>
              <w:jc w:val="both"/>
              <w:rPr>
                <w:rFonts w:ascii="Hellix" w:hAnsi="Hellix"/>
                <w:color w:val="FFFFFF"/>
                <w:lang w:val="en-GB"/>
              </w:rPr>
            </w:pPr>
          </w:p>
        </w:tc>
      </w:tr>
      <w:tr w:rsidR="00D06C11" w:rsidRPr="00D54EEA" w14:paraId="2A409BD2" w14:textId="77777777" w:rsidTr="00D54EEA">
        <w:trPr>
          <w:trHeight w:val="225"/>
        </w:trPr>
        <w:tc>
          <w:tcPr>
            <w:tcW w:w="3420" w:type="dxa"/>
            <w:gridSpan w:val="2"/>
            <w:tcBorders>
              <w:right w:val="single" w:sz="4" w:space="0" w:color="C0C0C0"/>
            </w:tcBorders>
          </w:tcPr>
          <w:p w14:paraId="7CB6AB31" w14:textId="77777777" w:rsidR="00D06C11" w:rsidRPr="00D54EEA" w:rsidRDefault="00D06C11" w:rsidP="00D06C11">
            <w:pPr>
              <w:rPr>
                <w:rFonts w:ascii="Hellix" w:hAnsi="Hellix"/>
                <w:lang w:val="en-GB"/>
              </w:rPr>
            </w:pPr>
            <w:r w:rsidRPr="00D54EEA">
              <w:rPr>
                <w:rFonts w:ascii="Hellix" w:hAnsi="Hellix"/>
                <w:lang w:val="en-GB"/>
              </w:rPr>
              <w:t>Drivers Licence required</w:t>
            </w:r>
          </w:p>
        </w:tc>
        <w:tc>
          <w:tcPr>
            <w:tcW w:w="2520" w:type="dxa"/>
            <w:tcBorders>
              <w:left w:val="single" w:sz="4" w:space="0" w:color="C0C0C0"/>
              <w:right w:val="nil"/>
            </w:tcBorders>
          </w:tcPr>
          <w:p w14:paraId="06D28325" w14:textId="257ED108" w:rsidR="00D06C11" w:rsidRPr="00D54EEA" w:rsidRDefault="00D06C11" w:rsidP="00D06C11">
            <w:pPr>
              <w:rPr>
                <w:rFonts w:ascii="Hellix" w:hAnsi="Hellix"/>
                <w:lang w:val="en-GB"/>
              </w:rPr>
            </w:pPr>
            <w:r w:rsidRPr="00D54EEA">
              <w:rPr>
                <w:rFonts w:ascii="Hellix" w:hAnsi="Hellix"/>
                <w:lang w:val="en-GB"/>
              </w:rPr>
              <w:t xml:space="preserve">   </w:t>
            </w:r>
            <w:r w:rsidR="00FF2D80">
              <w:rPr>
                <w:rFonts w:ascii="Hellix" w:hAnsi="Hellix"/>
                <w:lang w:val="en-GB"/>
              </w:rPr>
              <w:t xml:space="preserve">YES </w:t>
            </w:r>
          </w:p>
        </w:tc>
        <w:tc>
          <w:tcPr>
            <w:tcW w:w="4120" w:type="dxa"/>
            <w:tcBorders>
              <w:left w:val="nil"/>
            </w:tcBorders>
          </w:tcPr>
          <w:p w14:paraId="54FDDE29" w14:textId="77777777" w:rsidR="00D06C11" w:rsidRPr="00D54EEA" w:rsidRDefault="00D06C11" w:rsidP="00D06C11">
            <w:pPr>
              <w:rPr>
                <w:rFonts w:ascii="Hellix" w:hAnsi="Hellix"/>
                <w:lang w:val="en-GB"/>
              </w:rPr>
            </w:pPr>
          </w:p>
        </w:tc>
      </w:tr>
      <w:tr w:rsidR="00D06C11" w:rsidRPr="00D54EEA" w14:paraId="221E5346" w14:textId="77777777" w:rsidTr="00D54EEA">
        <w:trPr>
          <w:trHeight w:val="285"/>
        </w:trPr>
        <w:tc>
          <w:tcPr>
            <w:tcW w:w="3420" w:type="dxa"/>
            <w:gridSpan w:val="2"/>
            <w:vMerge w:val="restart"/>
            <w:tcBorders>
              <w:right w:val="single" w:sz="4" w:space="0" w:color="C0C0C0"/>
            </w:tcBorders>
          </w:tcPr>
          <w:p w14:paraId="0BA6815D" w14:textId="77777777" w:rsidR="00D06C11" w:rsidRPr="00D54EEA" w:rsidRDefault="00D06C11" w:rsidP="00D06C11">
            <w:pPr>
              <w:rPr>
                <w:rFonts w:ascii="Hellix" w:hAnsi="Hellix"/>
                <w:lang w:val="en-GB"/>
              </w:rPr>
            </w:pPr>
            <w:r w:rsidRPr="00D54EEA">
              <w:rPr>
                <w:rFonts w:ascii="Hellix" w:hAnsi="Hellix"/>
                <w:lang w:val="en-GB"/>
              </w:rPr>
              <w:t xml:space="preserve">Flexible Working </w:t>
            </w:r>
          </w:p>
        </w:tc>
        <w:tc>
          <w:tcPr>
            <w:tcW w:w="2520" w:type="dxa"/>
            <w:tcBorders>
              <w:left w:val="single" w:sz="4" w:space="0" w:color="C0C0C0"/>
              <w:bottom w:val="nil"/>
              <w:right w:val="nil"/>
            </w:tcBorders>
          </w:tcPr>
          <w:p w14:paraId="0DBD777F" w14:textId="68727E08" w:rsidR="00D06C11" w:rsidRPr="00D54EEA" w:rsidRDefault="00D06C11" w:rsidP="00D06C11">
            <w:pPr>
              <w:rPr>
                <w:rFonts w:ascii="Hellix" w:hAnsi="Hellix"/>
                <w:lang w:val="en-GB"/>
              </w:rPr>
            </w:pPr>
            <w:r w:rsidRPr="00D54EEA">
              <w:rPr>
                <w:rFonts w:ascii="Hellix" w:hAnsi="Hellix"/>
                <w:lang w:val="en-GB"/>
              </w:rPr>
              <w:t xml:space="preserve">   </w:t>
            </w:r>
          </w:p>
        </w:tc>
        <w:tc>
          <w:tcPr>
            <w:tcW w:w="4120" w:type="dxa"/>
            <w:tcBorders>
              <w:left w:val="nil"/>
              <w:bottom w:val="nil"/>
            </w:tcBorders>
          </w:tcPr>
          <w:p w14:paraId="389E0B25" w14:textId="77777777" w:rsidR="00D06C11" w:rsidRPr="00D54EEA" w:rsidRDefault="00D06C11" w:rsidP="00D06C11">
            <w:pPr>
              <w:rPr>
                <w:rFonts w:ascii="Hellix" w:hAnsi="Hellix"/>
                <w:lang w:val="en-GB"/>
              </w:rPr>
            </w:pPr>
          </w:p>
        </w:tc>
      </w:tr>
      <w:tr w:rsidR="00D06C11" w:rsidRPr="00D54EEA" w14:paraId="41DE3837" w14:textId="77777777" w:rsidTr="00D54EEA">
        <w:trPr>
          <w:trHeight w:val="195"/>
        </w:trPr>
        <w:tc>
          <w:tcPr>
            <w:tcW w:w="3420" w:type="dxa"/>
            <w:gridSpan w:val="2"/>
            <w:vMerge/>
            <w:tcBorders>
              <w:bottom w:val="single" w:sz="4" w:space="0" w:color="C0C0C0"/>
              <w:right w:val="single" w:sz="4" w:space="0" w:color="C0C0C0"/>
            </w:tcBorders>
          </w:tcPr>
          <w:p w14:paraId="006D6D30" w14:textId="77777777" w:rsidR="00D06C11" w:rsidRPr="00D54EEA" w:rsidRDefault="00D06C11" w:rsidP="00D06C11">
            <w:pPr>
              <w:rPr>
                <w:rFonts w:ascii="Hellix" w:hAnsi="Hellix"/>
                <w:lang w:val="en-GB"/>
              </w:rPr>
            </w:pPr>
          </w:p>
        </w:tc>
        <w:tc>
          <w:tcPr>
            <w:tcW w:w="6640" w:type="dxa"/>
            <w:gridSpan w:val="2"/>
            <w:tcBorders>
              <w:top w:val="nil"/>
              <w:left w:val="single" w:sz="4" w:space="0" w:color="C0C0C0"/>
              <w:bottom w:val="single" w:sz="4" w:space="0" w:color="C0C0C0"/>
            </w:tcBorders>
          </w:tcPr>
          <w:p w14:paraId="01028C3B" w14:textId="1D17F6F7" w:rsidR="00D06C11" w:rsidRPr="00D54EEA" w:rsidRDefault="00D06C11" w:rsidP="00D06C11">
            <w:pPr>
              <w:rPr>
                <w:rFonts w:ascii="Hellix" w:hAnsi="Hellix"/>
                <w:i/>
                <w:lang w:val="en-GB"/>
              </w:rPr>
            </w:pPr>
            <w:r w:rsidRPr="00D54EEA">
              <w:rPr>
                <w:rFonts w:ascii="Hellix" w:hAnsi="Hellix"/>
                <w:i/>
                <w:lang w:val="en-GB"/>
              </w:rPr>
              <w:t xml:space="preserve">If yes, please specify: </w:t>
            </w:r>
            <w:r w:rsidR="00D53926" w:rsidRPr="00D54EEA">
              <w:rPr>
                <w:rFonts w:ascii="Hellix" w:hAnsi="Hellix"/>
                <w:i/>
                <w:lang w:val="en-GB"/>
              </w:rPr>
              <w:t xml:space="preserve">During incidents the analyst role may be required to </w:t>
            </w:r>
            <w:r w:rsidR="00B32CEC" w:rsidRPr="00D54EEA">
              <w:rPr>
                <w:rFonts w:ascii="Hellix" w:hAnsi="Hellix"/>
                <w:i/>
                <w:lang w:val="en-GB"/>
              </w:rPr>
              <w:t>work out of</w:t>
            </w:r>
            <w:r w:rsidR="003C7813" w:rsidRPr="00D54EEA">
              <w:rPr>
                <w:rFonts w:ascii="Hellix" w:hAnsi="Hellix"/>
                <w:i/>
                <w:lang w:val="en-GB"/>
              </w:rPr>
              <w:t xml:space="preserve"> core office</w:t>
            </w:r>
            <w:r w:rsidR="00B32CEC" w:rsidRPr="00D54EEA">
              <w:rPr>
                <w:rFonts w:ascii="Hellix" w:hAnsi="Hellix"/>
                <w:i/>
                <w:lang w:val="en-GB"/>
              </w:rPr>
              <w:t xml:space="preserve"> hours to support OCS recovery</w:t>
            </w:r>
            <w:r w:rsidR="00DC6ACA" w:rsidRPr="00D54EEA">
              <w:rPr>
                <w:rFonts w:ascii="Hellix" w:hAnsi="Hellix"/>
                <w:i/>
                <w:lang w:val="en-GB"/>
              </w:rPr>
              <w:t xml:space="preserve">.  </w:t>
            </w:r>
          </w:p>
          <w:p w14:paraId="59CA52FA" w14:textId="77777777" w:rsidR="00D06C11" w:rsidRPr="00D54EEA" w:rsidRDefault="00D06C11" w:rsidP="00D06C11">
            <w:pPr>
              <w:rPr>
                <w:rFonts w:ascii="Hellix" w:hAnsi="Hellix"/>
                <w:i/>
                <w:lang w:val="en-GB"/>
              </w:rPr>
            </w:pPr>
          </w:p>
        </w:tc>
      </w:tr>
      <w:tr w:rsidR="00D06C11" w:rsidRPr="00D54EEA" w14:paraId="576E9967" w14:textId="77777777" w:rsidTr="00D54EEA">
        <w:trPr>
          <w:trHeight w:val="240"/>
        </w:trPr>
        <w:tc>
          <w:tcPr>
            <w:tcW w:w="3420" w:type="dxa"/>
            <w:gridSpan w:val="2"/>
            <w:tcBorders>
              <w:top w:val="single" w:sz="4" w:space="0" w:color="C0C0C0"/>
              <w:bottom w:val="single" w:sz="4" w:space="0" w:color="C0C0C0"/>
              <w:right w:val="single" w:sz="4" w:space="0" w:color="C0C0C0"/>
            </w:tcBorders>
          </w:tcPr>
          <w:p w14:paraId="051F7D16" w14:textId="77777777" w:rsidR="00D06C11" w:rsidRPr="00D54EEA" w:rsidRDefault="00D06C11" w:rsidP="00D06C11">
            <w:pPr>
              <w:rPr>
                <w:rFonts w:ascii="Hellix" w:hAnsi="Hellix"/>
                <w:lang w:val="en-GB"/>
              </w:rPr>
            </w:pPr>
            <w:r w:rsidRPr="00D54EEA">
              <w:rPr>
                <w:rFonts w:ascii="Hellix" w:hAnsi="Hellix"/>
                <w:lang w:val="en-GB"/>
              </w:rPr>
              <w:t>Other</w:t>
            </w:r>
          </w:p>
        </w:tc>
        <w:tc>
          <w:tcPr>
            <w:tcW w:w="6640" w:type="dxa"/>
            <w:gridSpan w:val="2"/>
            <w:tcBorders>
              <w:top w:val="single" w:sz="4" w:space="0" w:color="C0C0C0"/>
              <w:left w:val="single" w:sz="4" w:space="0" w:color="C0C0C0"/>
              <w:bottom w:val="single" w:sz="4" w:space="0" w:color="C0C0C0"/>
            </w:tcBorders>
          </w:tcPr>
          <w:p w14:paraId="240E6612" w14:textId="77777777" w:rsidR="00D06C11" w:rsidRPr="00D54EEA" w:rsidRDefault="00D06C11" w:rsidP="00D06C11">
            <w:pPr>
              <w:rPr>
                <w:rFonts w:ascii="Hellix" w:hAnsi="Hellix"/>
                <w:lang w:val="en-GB"/>
              </w:rPr>
            </w:pPr>
          </w:p>
        </w:tc>
      </w:tr>
    </w:tbl>
    <w:p w14:paraId="7FA9A294" w14:textId="77777777" w:rsidR="00FF2D80" w:rsidRDefault="00FF2D80" w:rsidP="00D06C11">
      <w:pPr>
        <w:pStyle w:val="Heading1"/>
        <w:rPr>
          <w:rFonts w:ascii="Hellix" w:hAnsi="Hellix"/>
          <w:lang w:val="en-GB"/>
        </w:rPr>
      </w:pPr>
    </w:p>
    <w:p w14:paraId="07F2B584" w14:textId="77777777" w:rsidR="00FF2D80" w:rsidRDefault="00FF2D80">
      <w:pPr>
        <w:rPr>
          <w:rFonts w:ascii="Hellix" w:eastAsiaTheme="majorEastAsia" w:hAnsi="Hellix" w:cstheme="majorBidi"/>
          <w:color w:val="2B3087"/>
          <w:sz w:val="28"/>
          <w:szCs w:val="28"/>
          <w:lang w:val="en-GB"/>
        </w:rPr>
      </w:pPr>
      <w:r>
        <w:rPr>
          <w:rFonts w:ascii="Hellix" w:hAnsi="Hellix"/>
          <w:lang w:val="en-GB"/>
        </w:rPr>
        <w:br w:type="page"/>
      </w:r>
    </w:p>
    <w:p w14:paraId="1D70FF75" w14:textId="29CF1203" w:rsidR="00D06C11" w:rsidRPr="00D54EEA" w:rsidRDefault="00D06C11" w:rsidP="00D06C11">
      <w:pPr>
        <w:pStyle w:val="Heading1"/>
        <w:rPr>
          <w:rFonts w:ascii="Hellix" w:hAnsi="Hellix"/>
          <w:i/>
          <w:sz w:val="18"/>
          <w:lang w:val="en-GB"/>
        </w:rPr>
      </w:pPr>
      <w:r w:rsidRPr="00D54EEA">
        <w:rPr>
          <w:rFonts w:ascii="Hellix" w:hAnsi="Hellix"/>
          <w:lang w:val="en-GB"/>
        </w:rPr>
        <w:t>Role Specification</w:t>
      </w:r>
    </w:p>
    <w:p w14:paraId="1304F4DD" w14:textId="77777777" w:rsidR="00D06C11" w:rsidRPr="00D54EEA" w:rsidRDefault="00D06C11" w:rsidP="00D06C11">
      <w:pPr>
        <w:pStyle w:val="Heading2"/>
        <w:rPr>
          <w:rFonts w:ascii="Hellix" w:hAnsi="Hellix"/>
          <w:lang w:val="en-GB"/>
        </w:rPr>
      </w:pPr>
      <w:r w:rsidRPr="00D54EEA">
        <w:rPr>
          <w:rFonts w:ascii="Hellix" w:hAnsi="Hellix"/>
          <w:lang w:val="en-GB"/>
        </w:rPr>
        <w:t>Section 3 – Acceptance of role</w:t>
      </w:r>
    </w:p>
    <w:p w14:paraId="40326F18" w14:textId="77777777" w:rsidR="00D06C11" w:rsidRPr="00D54EEA" w:rsidRDefault="00D06C11" w:rsidP="00D06C11">
      <w:pPr>
        <w:pBdr>
          <w:top w:val="single" w:sz="24" w:space="1" w:color="C0C0C0"/>
          <w:bottom w:val="single" w:sz="4" w:space="1" w:color="C0C0C0"/>
          <w:between w:val="single" w:sz="4" w:space="1" w:color="C0C0C0"/>
        </w:pBdr>
        <w:jc w:val="both"/>
        <w:rPr>
          <w:rFonts w:ascii="Hellix" w:hAnsi="Hellix"/>
          <w:color w:val="008080"/>
          <w:sz w:val="18"/>
          <w:lang w:val="en-GB"/>
        </w:rPr>
      </w:pPr>
    </w:p>
    <w:p w14:paraId="69DCB705" w14:textId="77777777" w:rsidR="00D06C11" w:rsidRPr="00D54EEA" w:rsidRDefault="00D06C11" w:rsidP="00D06C11">
      <w:pPr>
        <w:rPr>
          <w:rFonts w:ascii="Hellix" w:hAnsi="Hellix"/>
        </w:rPr>
      </w:pPr>
      <w:r w:rsidRPr="00D54EEA">
        <w:rPr>
          <w:rFonts w:ascii="Hellix" w:hAnsi="Hellix"/>
        </w:rPr>
        <w:t xml:space="preserve">REVISIONS: </w:t>
      </w:r>
    </w:p>
    <w:p w14:paraId="536629B6" w14:textId="77777777" w:rsidR="00D06C11" w:rsidRPr="00D54EEA" w:rsidRDefault="00D06C11" w:rsidP="00D06C11">
      <w:pPr>
        <w:rPr>
          <w:rFonts w:ascii="Hellix" w:hAnsi="Hellix"/>
          <w:b/>
          <w:i/>
        </w:rPr>
      </w:pPr>
      <w:r w:rsidRPr="00D54EEA">
        <w:rPr>
          <w:rFonts w:ascii="Hellix" w:hAnsi="Hellix"/>
        </w:rPr>
        <w:t xml:space="preserve">The Company reserves the right to alter these responsibilities and you will be advised of any change through the normal method of communications. </w:t>
      </w:r>
    </w:p>
    <w:p w14:paraId="115AFE5E" w14:textId="77777777" w:rsidR="00D06C11" w:rsidRPr="00D54EEA" w:rsidRDefault="00D06C11" w:rsidP="00D06C11">
      <w:pPr>
        <w:rPr>
          <w:rFonts w:ascii="Hellix" w:hAnsi="Hellix"/>
        </w:rPr>
      </w:pPr>
    </w:p>
    <w:p w14:paraId="6ADD080E" w14:textId="77777777" w:rsidR="00D06C11" w:rsidRPr="00D54EEA" w:rsidRDefault="00D06C11" w:rsidP="00D06C11">
      <w:pPr>
        <w:rPr>
          <w:rFonts w:ascii="Hellix" w:hAnsi="Hellix"/>
          <w:b/>
          <w:i/>
        </w:rPr>
      </w:pPr>
      <w:r w:rsidRPr="00D54EEA">
        <w:rPr>
          <w:rFonts w:ascii="Hellix" w:hAnsi="Hellix"/>
          <w:b/>
          <w:i/>
        </w:rPr>
        <w:t>AGREEMENT:</w:t>
      </w:r>
    </w:p>
    <w:p w14:paraId="3C8AEBDC" w14:textId="77777777" w:rsidR="00D06C11" w:rsidRPr="00D54EEA" w:rsidRDefault="00D06C11" w:rsidP="00D06C11">
      <w:pPr>
        <w:rPr>
          <w:rFonts w:ascii="Hellix" w:hAnsi="Hellix"/>
          <w:b/>
          <w:i/>
        </w:rPr>
      </w:pPr>
    </w:p>
    <w:p w14:paraId="38872A9E" w14:textId="77777777" w:rsidR="00D06C11" w:rsidRPr="00D54EEA" w:rsidRDefault="00D06C11" w:rsidP="00D06C11">
      <w:pPr>
        <w:rPr>
          <w:rFonts w:ascii="Hellix" w:hAnsi="Hellix"/>
        </w:rPr>
      </w:pPr>
      <w:r w:rsidRPr="00D54EEA">
        <w:rPr>
          <w:rFonts w:ascii="Hellix" w:hAnsi="Hellix"/>
        </w:rPr>
        <w:t>I confirm that I have read and agreed with the responsibilities specified within Section 1: Description of the role.</w:t>
      </w:r>
    </w:p>
    <w:p w14:paraId="347AC51E" w14:textId="77777777" w:rsidR="00D06C11" w:rsidRPr="00D54EEA" w:rsidRDefault="00D06C11" w:rsidP="00D06C11">
      <w:pPr>
        <w:rPr>
          <w:rFonts w:ascii="Hellix" w:hAnsi="Hellix"/>
        </w:rPr>
      </w:pPr>
    </w:p>
    <w:p w14:paraId="64E8E1F1" w14:textId="77777777" w:rsidR="00D06C11" w:rsidRPr="00D54EEA" w:rsidRDefault="00D06C11" w:rsidP="00D06C11">
      <w:pPr>
        <w:rPr>
          <w:rFonts w:ascii="Hellix" w:hAnsi="Hellix"/>
          <w:i/>
          <w:lang w:val="en-GB"/>
        </w:rPr>
      </w:pPr>
    </w:p>
    <w:p w14:paraId="5530D6C8" w14:textId="77777777" w:rsidR="00D06C11" w:rsidRPr="00D54EEA" w:rsidRDefault="00D06C11" w:rsidP="00D06C11">
      <w:pPr>
        <w:rPr>
          <w:rFonts w:ascii="Hellix" w:hAnsi="Hellix"/>
          <w:i/>
          <w:lang w:val="en-GB"/>
        </w:rPr>
      </w:pPr>
    </w:p>
    <w:p w14:paraId="4DAC96A4" w14:textId="77777777" w:rsidR="00D06C11" w:rsidRPr="00D54EEA" w:rsidRDefault="00D06C11" w:rsidP="00D06C11">
      <w:pPr>
        <w:rPr>
          <w:rFonts w:ascii="Hellix" w:hAnsi="Hellix"/>
          <w:i/>
          <w:lang w:val="en-GB"/>
        </w:rPr>
      </w:pPr>
      <w:r w:rsidRPr="00D54EEA">
        <w:rPr>
          <w:rFonts w:ascii="Hellix" w:hAnsi="Hellix"/>
          <w:i/>
          <w:lang w:val="en-GB"/>
        </w:rPr>
        <w:t>Signature</w:t>
      </w:r>
      <w:r w:rsidRPr="00D54EEA">
        <w:rPr>
          <w:rFonts w:ascii="Hellix" w:hAnsi="Hellix"/>
          <w:i/>
          <w:lang w:val="en-GB"/>
        </w:rPr>
        <w:tab/>
      </w:r>
      <w:r w:rsidRPr="00D54EEA">
        <w:rPr>
          <w:rFonts w:ascii="Hellix" w:hAnsi="Hellix"/>
          <w:i/>
          <w:lang w:val="en-GB"/>
        </w:rPr>
        <w:tab/>
      </w:r>
      <w:r w:rsidRPr="00D54EEA">
        <w:rPr>
          <w:rFonts w:ascii="Hellix" w:hAnsi="Hellix"/>
          <w:i/>
          <w:lang w:val="en-GB"/>
        </w:rPr>
        <w:tab/>
      </w:r>
      <w:r w:rsidRPr="00D54EEA">
        <w:rPr>
          <w:rFonts w:ascii="Hellix" w:hAnsi="Hellix"/>
          <w:i/>
          <w:lang w:val="en-GB"/>
        </w:rPr>
        <w:tab/>
      </w:r>
      <w:r w:rsidRPr="00D54EEA">
        <w:rPr>
          <w:rFonts w:ascii="Hellix" w:hAnsi="Hellix"/>
          <w:i/>
          <w:lang w:val="en-GB"/>
        </w:rPr>
        <w:tab/>
      </w:r>
      <w:r w:rsidRPr="00D54EEA">
        <w:rPr>
          <w:rFonts w:ascii="Hellix" w:hAnsi="Hellix"/>
          <w:i/>
          <w:lang w:val="en-GB"/>
        </w:rPr>
        <w:tab/>
      </w:r>
      <w:r w:rsidRPr="00D54EEA">
        <w:rPr>
          <w:rFonts w:ascii="Hellix" w:hAnsi="Hellix"/>
          <w:i/>
          <w:lang w:val="en-GB"/>
        </w:rPr>
        <w:tab/>
        <w:t>Date</w:t>
      </w:r>
      <w:r w:rsidRPr="00D54EEA">
        <w:rPr>
          <w:rFonts w:ascii="Hellix" w:hAnsi="Hellix"/>
          <w:i/>
          <w:lang w:val="en-GB"/>
        </w:rPr>
        <w:tab/>
      </w:r>
      <w:r w:rsidRPr="00D54EEA">
        <w:rPr>
          <w:rFonts w:ascii="Hellix" w:hAnsi="Hellix"/>
          <w:i/>
          <w:lang w:val="en-GB"/>
        </w:rPr>
        <w:tab/>
      </w:r>
      <w:r w:rsidRPr="00D54EEA">
        <w:rPr>
          <w:rFonts w:ascii="Hellix" w:hAnsi="Hellix"/>
          <w:i/>
          <w:lang w:val="en-GB"/>
        </w:rPr>
        <w:tab/>
      </w:r>
    </w:p>
    <w:p w14:paraId="711BDF33" w14:textId="77777777" w:rsidR="00D06C11" w:rsidRPr="00D54EEA" w:rsidRDefault="00D06C11" w:rsidP="00D06C11">
      <w:pPr>
        <w:rPr>
          <w:rFonts w:ascii="Hellix" w:hAnsi="Hellix"/>
          <w:i/>
          <w:color w:val="C0C0C0"/>
          <w:lang w:val="en-GB"/>
        </w:rPr>
      </w:pPr>
    </w:p>
    <w:p w14:paraId="554EAE9F" w14:textId="77777777" w:rsidR="00D06C11" w:rsidRPr="00D54EEA" w:rsidRDefault="00D06C11" w:rsidP="00D06C11">
      <w:pPr>
        <w:rPr>
          <w:rFonts w:ascii="Hellix" w:hAnsi="Hellix"/>
          <w:i/>
          <w:color w:val="808080"/>
          <w:lang w:val="en-GB"/>
        </w:rPr>
      </w:pPr>
      <w:r w:rsidRPr="00D54EEA">
        <w:rPr>
          <w:rFonts w:ascii="Hellix" w:hAnsi="Hellix"/>
          <w:i/>
          <w:color w:val="808080"/>
          <w:lang w:val="en-GB"/>
        </w:rPr>
        <w:tab/>
      </w:r>
      <w:r w:rsidRPr="00D54EEA">
        <w:rPr>
          <w:rFonts w:ascii="Hellix" w:hAnsi="Hellix"/>
          <w:i/>
          <w:color w:val="808080"/>
          <w:lang w:val="en-GB"/>
        </w:rPr>
        <w:tab/>
        <w:t>(Individual Job Holder)</w:t>
      </w:r>
    </w:p>
    <w:p w14:paraId="468DF6C8" w14:textId="77777777" w:rsidR="00D06C11" w:rsidRPr="00D54EEA" w:rsidRDefault="00D06C11" w:rsidP="00D06C11">
      <w:pPr>
        <w:rPr>
          <w:rFonts w:ascii="Hellix" w:hAnsi="Hellix"/>
          <w:lang w:val="en-GB"/>
        </w:rPr>
      </w:pPr>
    </w:p>
    <w:p w14:paraId="4F413B82" w14:textId="77777777" w:rsidR="00D06C11" w:rsidRPr="00D54EEA" w:rsidRDefault="00D06C11" w:rsidP="00D06C11">
      <w:pPr>
        <w:rPr>
          <w:rFonts w:ascii="Hellix" w:hAnsi="Hellix"/>
          <w:i/>
          <w:lang w:val="en-GB"/>
        </w:rPr>
      </w:pPr>
      <w:r w:rsidRPr="00D54EEA">
        <w:rPr>
          <w:rFonts w:ascii="Hellix" w:hAnsi="Hellix"/>
          <w:i/>
          <w:lang w:val="en-GB"/>
        </w:rPr>
        <w:t>Signature</w:t>
      </w:r>
      <w:r w:rsidRPr="00D54EEA">
        <w:rPr>
          <w:rFonts w:ascii="Hellix" w:hAnsi="Hellix"/>
          <w:i/>
          <w:lang w:val="en-GB"/>
        </w:rPr>
        <w:tab/>
      </w:r>
      <w:r w:rsidRPr="00D54EEA">
        <w:rPr>
          <w:rFonts w:ascii="Hellix" w:hAnsi="Hellix"/>
          <w:i/>
          <w:lang w:val="en-GB"/>
        </w:rPr>
        <w:tab/>
      </w:r>
      <w:r w:rsidRPr="00D54EEA">
        <w:rPr>
          <w:rFonts w:ascii="Hellix" w:hAnsi="Hellix"/>
          <w:i/>
          <w:lang w:val="en-GB"/>
        </w:rPr>
        <w:tab/>
      </w:r>
      <w:r w:rsidRPr="00D54EEA">
        <w:rPr>
          <w:rFonts w:ascii="Hellix" w:hAnsi="Hellix"/>
          <w:i/>
          <w:lang w:val="en-GB"/>
        </w:rPr>
        <w:tab/>
      </w:r>
      <w:r w:rsidRPr="00D54EEA">
        <w:rPr>
          <w:rFonts w:ascii="Hellix" w:hAnsi="Hellix"/>
          <w:i/>
          <w:lang w:val="en-GB"/>
        </w:rPr>
        <w:tab/>
      </w:r>
      <w:r w:rsidRPr="00D54EEA">
        <w:rPr>
          <w:rFonts w:ascii="Hellix" w:hAnsi="Hellix"/>
          <w:i/>
          <w:lang w:val="en-GB"/>
        </w:rPr>
        <w:tab/>
      </w:r>
      <w:r w:rsidRPr="00D54EEA">
        <w:rPr>
          <w:rFonts w:ascii="Hellix" w:hAnsi="Hellix"/>
          <w:i/>
          <w:lang w:val="en-GB"/>
        </w:rPr>
        <w:tab/>
        <w:t>Date</w:t>
      </w:r>
      <w:r w:rsidRPr="00D54EEA">
        <w:rPr>
          <w:rFonts w:ascii="Hellix" w:hAnsi="Hellix"/>
          <w:i/>
          <w:lang w:val="en-GB"/>
        </w:rPr>
        <w:tab/>
      </w:r>
      <w:r w:rsidRPr="00D54EEA">
        <w:rPr>
          <w:rFonts w:ascii="Hellix" w:hAnsi="Hellix"/>
          <w:i/>
          <w:lang w:val="en-GB"/>
        </w:rPr>
        <w:tab/>
      </w:r>
      <w:r w:rsidRPr="00D54EEA">
        <w:rPr>
          <w:rFonts w:ascii="Hellix" w:hAnsi="Hellix"/>
          <w:i/>
          <w:lang w:val="en-GB"/>
        </w:rPr>
        <w:tab/>
      </w:r>
    </w:p>
    <w:p w14:paraId="1494D6CD" w14:textId="77777777" w:rsidR="00D06C11" w:rsidRPr="00D54EEA" w:rsidRDefault="00D06C11" w:rsidP="00D06C11">
      <w:pPr>
        <w:rPr>
          <w:rFonts w:ascii="Hellix" w:hAnsi="Hellix"/>
          <w:i/>
          <w:color w:val="C0C0C0"/>
          <w:lang w:val="en-GB"/>
        </w:rPr>
      </w:pPr>
    </w:p>
    <w:p w14:paraId="2D013185" w14:textId="77777777" w:rsidR="00D06C11" w:rsidRPr="00D54EEA" w:rsidRDefault="00D06C11" w:rsidP="00D06C11">
      <w:pPr>
        <w:rPr>
          <w:rFonts w:ascii="Hellix" w:hAnsi="Hellix"/>
          <w:i/>
          <w:color w:val="808080"/>
          <w:lang w:val="en-GB"/>
        </w:rPr>
      </w:pPr>
      <w:r w:rsidRPr="00D54EEA">
        <w:rPr>
          <w:rFonts w:ascii="Hellix" w:hAnsi="Hellix"/>
          <w:i/>
          <w:color w:val="808080"/>
          <w:lang w:val="en-GB"/>
        </w:rPr>
        <w:tab/>
      </w:r>
      <w:r w:rsidRPr="00D54EEA">
        <w:rPr>
          <w:rFonts w:ascii="Hellix" w:hAnsi="Hellix"/>
          <w:i/>
          <w:color w:val="808080"/>
          <w:lang w:val="en-GB"/>
        </w:rPr>
        <w:tab/>
        <w:t>(Line Manager)</w:t>
      </w:r>
    </w:p>
    <w:p w14:paraId="21D573E4" w14:textId="77777777" w:rsidR="00D06C11" w:rsidRPr="00D54EEA" w:rsidRDefault="00D06C11" w:rsidP="00D06C11">
      <w:pPr>
        <w:rPr>
          <w:rFonts w:ascii="Hellix" w:hAnsi="Hellix"/>
          <w:i/>
          <w:color w:val="808080"/>
          <w:lang w:val="en-GB"/>
        </w:rPr>
      </w:pPr>
    </w:p>
    <w:p w14:paraId="14CBAAA0" w14:textId="77777777" w:rsidR="00D06C11" w:rsidRPr="00D54EEA" w:rsidRDefault="00D06C11" w:rsidP="00D06C11">
      <w:pPr>
        <w:rPr>
          <w:rFonts w:ascii="Hellix" w:hAnsi="Hellix"/>
          <w:i/>
          <w:lang w:val="en-GB"/>
        </w:rPr>
      </w:pPr>
      <w:r w:rsidRPr="00D54EEA">
        <w:rPr>
          <w:rFonts w:ascii="Hellix" w:hAnsi="Hellix"/>
          <w:i/>
          <w:lang w:val="en-GB"/>
        </w:rPr>
        <w:t>Signature</w:t>
      </w:r>
      <w:r w:rsidRPr="00D54EEA">
        <w:rPr>
          <w:rFonts w:ascii="Hellix" w:hAnsi="Hellix"/>
          <w:i/>
          <w:lang w:val="en-GB"/>
        </w:rPr>
        <w:tab/>
      </w:r>
      <w:r w:rsidRPr="00D54EEA">
        <w:rPr>
          <w:rFonts w:ascii="Hellix" w:hAnsi="Hellix"/>
          <w:i/>
          <w:lang w:val="en-GB"/>
        </w:rPr>
        <w:tab/>
      </w:r>
      <w:r w:rsidRPr="00D54EEA">
        <w:rPr>
          <w:rFonts w:ascii="Hellix" w:hAnsi="Hellix"/>
          <w:i/>
          <w:lang w:val="en-GB"/>
        </w:rPr>
        <w:tab/>
      </w:r>
      <w:r w:rsidRPr="00D54EEA">
        <w:rPr>
          <w:rFonts w:ascii="Hellix" w:hAnsi="Hellix"/>
          <w:i/>
          <w:lang w:val="en-GB"/>
        </w:rPr>
        <w:tab/>
      </w:r>
      <w:r w:rsidRPr="00D54EEA">
        <w:rPr>
          <w:rFonts w:ascii="Hellix" w:hAnsi="Hellix"/>
          <w:i/>
          <w:lang w:val="en-GB"/>
        </w:rPr>
        <w:tab/>
      </w:r>
      <w:r w:rsidRPr="00D54EEA">
        <w:rPr>
          <w:rFonts w:ascii="Hellix" w:hAnsi="Hellix"/>
          <w:i/>
          <w:lang w:val="en-GB"/>
        </w:rPr>
        <w:tab/>
      </w:r>
      <w:r w:rsidRPr="00D54EEA">
        <w:rPr>
          <w:rFonts w:ascii="Hellix" w:hAnsi="Hellix"/>
          <w:i/>
          <w:lang w:val="en-GB"/>
        </w:rPr>
        <w:tab/>
        <w:t>Date</w:t>
      </w:r>
      <w:r w:rsidRPr="00D54EEA">
        <w:rPr>
          <w:rFonts w:ascii="Hellix" w:hAnsi="Hellix"/>
          <w:i/>
          <w:lang w:val="en-GB"/>
        </w:rPr>
        <w:tab/>
      </w:r>
      <w:r w:rsidRPr="00D54EEA">
        <w:rPr>
          <w:rFonts w:ascii="Hellix" w:hAnsi="Hellix"/>
          <w:i/>
          <w:lang w:val="en-GB"/>
        </w:rPr>
        <w:tab/>
      </w:r>
      <w:r w:rsidRPr="00D54EEA">
        <w:rPr>
          <w:rFonts w:ascii="Hellix" w:hAnsi="Hellix"/>
          <w:i/>
          <w:lang w:val="en-GB"/>
        </w:rPr>
        <w:tab/>
      </w:r>
    </w:p>
    <w:p w14:paraId="645D89D3" w14:textId="77777777" w:rsidR="00D06C11" w:rsidRPr="00D54EEA" w:rsidRDefault="00D06C11" w:rsidP="00D06C11">
      <w:pPr>
        <w:rPr>
          <w:rFonts w:ascii="Hellix" w:hAnsi="Hellix"/>
          <w:i/>
          <w:color w:val="C0C0C0"/>
          <w:lang w:val="en-GB"/>
        </w:rPr>
      </w:pPr>
    </w:p>
    <w:p w14:paraId="737D4B5A" w14:textId="77777777" w:rsidR="00D06C11" w:rsidRPr="00D54EEA" w:rsidRDefault="00D06C11" w:rsidP="00D06C11">
      <w:pPr>
        <w:rPr>
          <w:rFonts w:ascii="Hellix" w:hAnsi="Hellix"/>
          <w:lang w:val="en-GB"/>
        </w:rPr>
      </w:pPr>
      <w:r w:rsidRPr="00D54EEA">
        <w:rPr>
          <w:rFonts w:ascii="Hellix" w:hAnsi="Hellix"/>
          <w:i/>
          <w:color w:val="808080"/>
          <w:lang w:val="en-GB"/>
        </w:rPr>
        <w:tab/>
      </w:r>
      <w:r w:rsidRPr="00D54EEA">
        <w:rPr>
          <w:rFonts w:ascii="Hellix" w:hAnsi="Hellix"/>
          <w:i/>
          <w:color w:val="808080"/>
          <w:lang w:val="en-GB"/>
        </w:rPr>
        <w:tab/>
        <w:t>Divisional HR / Group HR Director)</w:t>
      </w:r>
    </w:p>
    <w:p w14:paraId="28C0A486" w14:textId="77777777" w:rsidR="00D06C11" w:rsidRPr="00D54EEA" w:rsidRDefault="00D06C11" w:rsidP="00D06C11">
      <w:pPr>
        <w:rPr>
          <w:rFonts w:ascii="Hellix" w:hAnsi="Hellix"/>
          <w:lang w:val="en-GB"/>
        </w:rPr>
      </w:pPr>
      <w:r w:rsidRPr="00D54EEA">
        <w:rPr>
          <w:rFonts w:ascii="Hellix" w:hAnsi="Hellix"/>
          <w:i/>
          <w:color w:val="808080"/>
          <w:lang w:val="en-GB"/>
        </w:rPr>
        <w:t xml:space="preserve"> (Divisional / Group HR Director</w:t>
      </w:r>
      <w:r w:rsidRPr="00D54EEA">
        <w:rPr>
          <w:rFonts w:ascii="Hellix" w:hAnsi="Hellix"/>
          <w:i/>
          <w:color w:val="808080"/>
          <w:sz w:val="16"/>
          <w:lang w:val="en-GB"/>
        </w:rPr>
        <w:t>)</w:t>
      </w:r>
    </w:p>
    <w:p w14:paraId="017460A8" w14:textId="77777777" w:rsidR="00D06C11" w:rsidRPr="00D54EEA" w:rsidRDefault="00D06C11" w:rsidP="00D06C11">
      <w:pPr>
        <w:rPr>
          <w:rFonts w:ascii="Hellix" w:hAnsi="Hellix"/>
          <w:i/>
          <w:color w:val="808080"/>
          <w:sz w:val="16"/>
          <w:lang w:val="en-GB"/>
        </w:rPr>
      </w:pPr>
    </w:p>
    <w:p w14:paraId="68ACB471" w14:textId="77777777" w:rsidR="00D06C11" w:rsidRPr="00D54EEA" w:rsidRDefault="00D06C11" w:rsidP="00D06C11">
      <w:pPr>
        <w:rPr>
          <w:rFonts w:ascii="Hellix" w:hAnsi="Hellix"/>
          <w:i/>
          <w:color w:val="808080"/>
          <w:sz w:val="16"/>
          <w:lang w:val="en-GB"/>
        </w:rPr>
      </w:pPr>
    </w:p>
    <w:p w14:paraId="2DC7A964" w14:textId="77777777" w:rsidR="00D06C11" w:rsidRPr="00D54EEA" w:rsidRDefault="00D06C11" w:rsidP="00D06C11">
      <w:pPr>
        <w:jc w:val="both"/>
        <w:rPr>
          <w:rFonts w:ascii="Hellix" w:hAnsi="Hellix"/>
          <w:i/>
          <w:color w:val="808080"/>
          <w:sz w:val="16"/>
          <w:lang w:val="en-GB"/>
        </w:rPr>
      </w:pPr>
    </w:p>
    <w:p w14:paraId="5FBA3F49" w14:textId="77777777" w:rsidR="00D06C11" w:rsidRPr="00D54EEA" w:rsidRDefault="00D06C11" w:rsidP="00D06C11">
      <w:pPr>
        <w:jc w:val="both"/>
        <w:rPr>
          <w:rFonts w:ascii="Hellix" w:hAnsi="Hellix"/>
          <w:i/>
          <w:color w:val="808080"/>
          <w:sz w:val="16"/>
          <w:lang w:val="en-GB"/>
        </w:rPr>
      </w:pPr>
    </w:p>
    <w:p w14:paraId="071ACB2F" w14:textId="77777777" w:rsidR="00D06C11" w:rsidRPr="00D54EEA" w:rsidRDefault="00D06C11" w:rsidP="00D06C11">
      <w:pPr>
        <w:jc w:val="both"/>
        <w:rPr>
          <w:rFonts w:ascii="Hellix" w:hAnsi="Hellix"/>
          <w:i/>
          <w:color w:val="808080"/>
          <w:sz w:val="16"/>
          <w:lang w:val="en-GB"/>
        </w:rPr>
      </w:pPr>
    </w:p>
    <w:p w14:paraId="29F180A0" w14:textId="77777777" w:rsidR="00D06C11" w:rsidRPr="00D54EEA" w:rsidRDefault="00D06C11" w:rsidP="00D06C11">
      <w:pPr>
        <w:jc w:val="both"/>
        <w:rPr>
          <w:rFonts w:ascii="Hellix" w:hAnsi="Hellix"/>
          <w:i/>
          <w:color w:val="808080"/>
          <w:sz w:val="16"/>
          <w:lang w:val="en-GB"/>
        </w:rPr>
      </w:pPr>
    </w:p>
    <w:p w14:paraId="30E03698" w14:textId="77777777" w:rsidR="00D06C11" w:rsidRPr="00D54EEA" w:rsidRDefault="00D06C11" w:rsidP="00D06C11">
      <w:pPr>
        <w:jc w:val="both"/>
        <w:rPr>
          <w:rFonts w:ascii="Hellix" w:hAnsi="Hellix"/>
          <w:i/>
          <w:color w:val="808080"/>
          <w:sz w:val="16"/>
          <w:lang w:val="en-GB"/>
        </w:rPr>
      </w:pPr>
    </w:p>
    <w:p w14:paraId="249B2F1A" w14:textId="77777777" w:rsidR="00D06C11" w:rsidRPr="00D54EEA" w:rsidRDefault="00D06C11" w:rsidP="00D06C11">
      <w:pPr>
        <w:jc w:val="both"/>
        <w:rPr>
          <w:rFonts w:ascii="Hellix" w:hAnsi="Hellix"/>
          <w:i/>
          <w:color w:val="808080"/>
          <w:sz w:val="16"/>
          <w:lang w:val="en-GB"/>
        </w:rPr>
      </w:pPr>
    </w:p>
    <w:p w14:paraId="706AAFAA" w14:textId="77777777" w:rsidR="00D06C11" w:rsidRPr="00D54EEA" w:rsidRDefault="00D06C11" w:rsidP="00D06C11">
      <w:pPr>
        <w:jc w:val="both"/>
        <w:rPr>
          <w:rFonts w:ascii="Hellix" w:hAnsi="Hellix"/>
          <w:i/>
          <w:color w:val="808080"/>
          <w:sz w:val="16"/>
          <w:lang w:val="en-GB"/>
        </w:rPr>
      </w:pPr>
    </w:p>
    <w:p w14:paraId="47E207F1" w14:textId="77777777" w:rsidR="00D06C11" w:rsidRPr="00D54EEA" w:rsidRDefault="00D06C11" w:rsidP="00D06C11">
      <w:pPr>
        <w:jc w:val="both"/>
        <w:rPr>
          <w:rFonts w:ascii="Hellix" w:hAnsi="Hellix"/>
          <w:i/>
          <w:color w:val="808080"/>
          <w:sz w:val="16"/>
          <w:lang w:val="en-GB"/>
        </w:rPr>
      </w:pPr>
    </w:p>
    <w:p w14:paraId="455773B4" w14:textId="77777777" w:rsidR="00D06C11" w:rsidRPr="00D54EEA" w:rsidRDefault="00D06C11" w:rsidP="00D06C11">
      <w:pPr>
        <w:jc w:val="both"/>
        <w:rPr>
          <w:rFonts w:ascii="Hellix" w:hAnsi="Hellix"/>
          <w:i/>
          <w:color w:val="808080"/>
          <w:sz w:val="16"/>
          <w:lang w:val="en-GB"/>
        </w:rPr>
      </w:pPr>
    </w:p>
    <w:p w14:paraId="46FEA159" w14:textId="77777777" w:rsidR="00D06C11" w:rsidRPr="00D54EEA" w:rsidRDefault="00D06C11" w:rsidP="00D06C11">
      <w:pPr>
        <w:jc w:val="both"/>
        <w:rPr>
          <w:rFonts w:ascii="Hellix" w:hAnsi="Hellix"/>
          <w:i/>
          <w:color w:val="808080"/>
          <w:sz w:val="16"/>
          <w:lang w:val="en-GB"/>
        </w:rPr>
      </w:pPr>
    </w:p>
    <w:p w14:paraId="3180AED2" w14:textId="77777777" w:rsidR="00D06C11" w:rsidRPr="00D54EEA" w:rsidRDefault="00D06C11" w:rsidP="00D06C11">
      <w:pPr>
        <w:jc w:val="both"/>
        <w:rPr>
          <w:rFonts w:ascii="Hellix" w:hAnsi="Hellix"/>
          <w:i/>
          <w:color w:val="808080"/>
          <w:sz w:val="16"/>
          <w:lang w:val="en-GB"/>
        </w:rPr>
      </w:pPr>
    </w:p>
    <w:p w14:paraId="30BF7FD0" w14:textId="77777777" w:rsidR="00D06C11" w:rsidRPr="00D54EEA" w:rsidRDefault="00D06C11" w:rsidP="00D06C11">
      <w:pPr>
        <w:jc w:val="both"/>
        <w:rPr>
          <w:rFonts w:ascii="Hellix" w:hAnsi="Hellix"/>
          <w:i/>
          <w:color w:val="808080"/>
          <w:sz w:val="16"/>
          <w:lang w:val="en-GB"/>
        </w:rPr>
      </w:pPr>
    </w:p>
    <w:p w14:paraId="3D971A04" w14:textId="77777777" w:rsidR="00D06C11" w:rsidRPr="00D54EEA" w:rsidRDefault="00D06C11" w:rsidP="00D06C11">
      <w:pPr>
        <w:jc w:val="both"/>
        <w:rPr>
          <w:rFonts w:ascii="Hellix" w:hAnsi="Hellix"/>
          <w:i/>
          <w:color w:val="808080"/>
          <w:sz w:val="16"/>
          <w:lang w:val="en-GB"/>
        </w:rPr>
      </w:pPr>
    </w:p>
    <w:p w14:paraId="68CDE1EB" w14:textId="77777777" w:rsidR="00D06C11" w:rsidRPr="00D54EEA" w:rsidRDefault="00D06C11" w:rsidP="00D06C11">
      <w:pPr>
        <w:jc w:val="both"/>
        <w:rPr>
          <w:rFonts w:ascii="Hellix" w:hAnsi="Hellix"/>
          <w:i/>
          <w:color w:val="808080"/>
          <w:sz w:val="16"/>
          <w:lang w:val="en-GB"/>
        </w:rPr>
      </w:pPr>
    </w:p>
    <w:p w14:paraId="3D60E5BD" w14:textId="77777777" w:rsidR="00D06C11" w:rsidRPr="00D54EEA" w:rsidRDefault="00D06C11" w:rsidP="00D06C11">
      <w:pPr>
        <w:jc w:val="both"/>
        <w:rPr>
          <w:rFonts w:ascii="Hellix" w:hAnsi="Hellix"/>
          <w:i/>
          <w:color w:val="808080"/>
          <w:sz w:val="16"/>
          <w:lang w:val="en-GB"/>
        </w:rPr>
      </w:pPr>
    </w:p>
    <w:p w14:paraId="52B051D8" w14:textId="1F076058" w:rsidR="00A82C10" w:rsidRPr="00D54EEA" w:rsidRDefault="00A82C10" w:rsidP="00D8142C">
      <w:pPr>
        <w:rPr>
          <w:rFonts w:ascii="Hellix" w:hAnsi="Hellix"/>
        </w:rPr>
      </w:pPr>
    </w:p>
    <w:sectPr w:rsidR="00A82C10" w:rsidRPr="00D54EEA" w:rsidSect="00D54EEA">
      <w:headerReference w:type="even" r:id="rId11"/>
      <w:headerReference w:type="default" r:id="rId12"/>
      <w:footerReference w:type="even" r:id="rId13"/>
      <w:footerReference w:type="default" r:id="rId14"/>
      <w:headerReference w:type="first" r:id="rId15"/>
      <w:footerReference w:type="first" r:id="rId16"/>
      <w:type w:val="continuous"/>
      <w:pgSz w:w="11900" w:h="16840"/>
      <w:pgMar w:top="1701" w:right="985" w:bottom="720" w:left="680" w:header="34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54F853" w14:textId="77777777" w:rsidR="00756D4B" w:rsidRDefault="00756D4B" w:rsidP="00AE2C6E">
      <w:r>
        <w:separator/>
      </w:r>
    </w:p>
  </w:endnote>
  <w:endnote w:type="continuationSeparator" w:id="0">
    <w:p w14:paraId="0F3DE800" w14:textId="77777777" w:rsidR="00756D4B" w:rsidRDefault="00756D4B" w:rsidP="00AE2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9466514-657D-4EEA-96B2-3AA0216B543E}"/>
    <w:embedBold r:id="rId2" w:fontKey="{1ECC3EFF-0C33-461E-B0B2-4E50EE213296}"/>
  </w:font>
  <w:font w:name="Helvetica">
    <w:panose1 w:val="020B0604020202020204"/>
    <w:charset w:val="00"/>
    <w:family w:val="swiss"/>
    <w:pitch w:val="variable"/>
    <w:sig w:usb0="E0002EFF" w:usb1="C000785B" w:usb2="00000009" w:usb3="00000000" w:csb0="000001FF" w:csb1="00000000"/>
    <w:embedRegular r:id="rId3" w:fontKey="{3611CF5E-F8EA-42BE-A90A-A22BDC0D65F9}"/>
    <w:embedBold r:id="rId4" w:fontKey="{643684E7-4B11-47D2-BF24-C5F8588A3100}"/>
  </w:font>
  <w:font w:name="Hellix Light">
    <w:panose1 w:val="00000400000000000000"/>
    <w:charset w:val="00"/>
    <w:family w:val="modern"/>
    <w:notTrueType/>
    <w:pitch w:val="variable"/>
    <w:sig w:usb0="00000007" w:usb1="00000000" w:usb2="00000000" w:usb3="00000000" w:csb0="00000093" w:csb1="00000000"/>
  </w:font>
  <w:font w:name="Hellix">
    <w:panose1 w:val="000005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embedRegular r:id="rId5" w:fontKey="{AD010EDE-316C-4449-AF83-2ECC635016F7}"/>
  </w:font>
  <w:font w:name="Park Avenue">
    <w:panose1 w:val="00000000000000000000"/>
    <w:charset w:val="00"/>
    <w:family w:val="roman"/>
    <w:notTrueType/>
    <w:pitch w:val="variable"/>
    <w:sig w:usb0="00000003" w:usb1="00000000" w:usb2="00000000" w:usb3="00000000" w:csb0="00000001"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6" w:fontKey="{BC12898F-D22D-4F36-AB23-649B43C34D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EEC8B" w14:textId="77777777" w:rsidR="00D309A9" w:rsidRDefault="00D309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C7412" w14:textId="77777777" w:rsidR="00D309A9" w:rsidRDefault="00D309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44E90" w14:textId="77777777" w:rsidR="00D309A9" w:rsidRDefault="00D309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66565D" w14:textId="77777777" w:rsidR="00756D4B" w:rsidRDefault="00756D4B" w:rsidP="00AE2C6E">
      <w:r>
        <w:separator/>
      </w:r>
    </w:p>
  </w:footnote>
  <w:footnote w:type="continuationSeparator" w:id="0">
    <w:p w14:paraId="577CC59D" w14:textId="77777777" w:rsidR="00756D4B" w:rsidRDefault="00756D4B" w:rsidP="00AE2C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81D1D" w14:textId="77777777" w:rsidR="00D309A9" w:rsidRDefault="00D309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5D9EB" w14:textId="3A5DBBD8" w:rsidR="00A82C10" w:rsidRDefault="001C7A81" w:rsidP="00BA1B8F">
    <w:pPr>
      <w:pStyle w:val="Header"/>
      <w:ind w:left="8640"/>
    </w:pPr>
    <w:r>
      <w:rPr>
        <w:noProof/>
      </w:rPr>
      <w:drawing>
        <wp:anchor distT="0" distB="0" distL="114300" distR="114300" simplePos="0" relativeHeight="251657216" behindDoc="0" locked="0" layoutInCell="1" allowOverlap="1" wp14:anchorId="3F6E88E6" wp14:editId="2C37D6CB">
          <wp:simplePos x="0" y="0"/>
          <wp:positionH relativeFrom="column">
            <wp:posOffset>-92075</wp:posOffset>
          </wp:positionH>
          <wp:positionV relativeFrom="page">
            <wp:posOffset>493818</wp:posOffset>
          </wp:positionV>
          <wp:extent cx="902970" cy="5173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Letterhead-Head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902970" cy="51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C63BE" w14:textId="77777777" w:rsidR="00D309A9" w:rsidRDefault="00D309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F24D9"/>
    <w:multiLevelType w:val="multilevel"/>
    <w:tmpl w:val="08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5CC1F3A"/>
    <w:multiLevelType w:val="multilevel"/>
    <w:tmpl w:val="44840E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0A3A5B"/>
    <w:multiLevelType w:val="hybridMultilevel"/>
    <w:tmpl w:val="3E885002"/>
    <w:lvl w:ilvl="0" w:tplc="F614F6D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BB1430"/>
    <w:multiLevelType w:val="hybridMultilevel"/>
    <w:tmpl w:val="75A01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373B56"/>
    <w:multiLevelType w:val="multilevel"/>
    <w:tmpl w:val="0ABE7F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834AB7"/>
    <w:multiLevelType w:val="multilevel"/>
    <w:tmpl w:val="113A26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C7077D"/>
    <w:multiLevelType w:val="hybridMultilevel"/>
    <w:tmpl w:val="695C635A"/>
    <w:lvl w:ilvl="0" w:tplc="DCE27B38">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A62BF2"/>
    <w:multiLevelType w:val="multilevel"/>
    <w:tmpl w:val="61CE8C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7270A6"/>
    <w:multiLevelType w:val="hybridMultilevel"/>
    <w:tmpl w:val="C9CE99EE"/>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0821BC0"/>
    <w:multiLevelType w:val="hybridMultilevel"/>
    <w:tmpl w:val="7EBC57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EA100E"/>
    <w:multiLevelType w:val="multilevel"/>
    <w:tmpl w:val="5A82A2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88A3C3B"/>
    <w:multiLevelType w:val="hybridMultilevel"/>
    <w:tmpl w:val="C9CE99EE"/>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1B59DA"/>
    <w:multiLevelType w:val="hybridMultilevel"/>
    <w:tmpl w:val="B112A620"/>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3" w15:restartNumberingAfterBreak="0">
    <w:nsid w:val="3E6F596F"/>
    <w:multiLevelType w:val="multilevel"/>
    <w:tmpl w:val="A01CD6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11F7819"/>
    <w:multiLevelType w:val="hybridMultilevel"/>
    <w:tmpl w:val="64BC1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42C268D"/>
    <w:multiLevelType w:val="hybridMultilevel"/>
    <w:tmpl w:val="3350C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EE387D"/>
    <w:multiLevelType w:val="hybridMultilevel"/>
    <w:tmpl w:val="8DA431F8"/>
    <w:lvl w:ilvl="0" w:tplc="08090001">
      <w:start w:val="1"/>
      <w:numFmt w:val="bullet"/>
      <w:lvlText w:val=""/>
      <w:lvlJc w:val="left"/>
      <w:pPr>
        <w:ind w:left="832" w:hanging="360"/>
      </w:pPr>
      <w:rPr>
        <w:rFonts w:ascii="Symbol" w:hAnsi="Symbol" w:hint="default"/>
      </w:rPr>
    </w:lvl>
    <w:lvl w:ilvl="1" w:tplc="08090003">
      <w:start w:val="1"/>
      <w:numFmt w:val="bullet"/>
      <w:lvlText w:val="o"/>
      <w:lvlJc w:val="left"/>
      <w:pPr>
        <w:ind w:left="1552" w:hanging="360"/>
      </w:pPr>
      <w:rPr>
        <w:rFonts w:ascii="Courier New" w:hAnsi="Courier New" w:cs="Courier New" w:hint="default"/>
      </w:rPr>
    </w:lvl>
    <w:lvl w:ilvl="2" w:tplc="08090005" w:tentative="1">
      <w:start w:val="1"/>
      <w:numFmt w:val="bullet"/>
      <w:lvlText w:val=""/>
      <w:lvlJc w:val="left"/>
      <w:pPr>
        <w:ind w:left="2272" w:hanging="360"/>
      </w:pPr>
      <w:rPr>
        <w:rFonts w:ascii="Wingdings" w:hAnsi="Wingdings" w:hint="default"/>
      </w:rPr>
    </w:lvl>
    <w:lvl w:ilvl="3" w:tplc="08090001" w:tentative="1">
      <w:start w:val="1"/>
      <w:numFmt w:val="bullet"/>
      <w:lvlText w:val=""/>
      <w:lvlJc w:val="left"/>
      <w:pPr>
        <w:ind w:left="2992" w:hanging="360"/>
      </w:pPr>
      <w:rPr>
        <w:rFonts w:ascii="Symbol" w:hAnsi="Symbol" w:hint="default"/>
      </w:rPr>
    </w:lvl>
    <w:lvl w:ilvl="4" w:tplc="08090003" w:tentative="1">
      <w:start w:val="1"/>
      <w:numFmt w:val="bullet"/>
      <w:lvlText w:val="o"/>
      <w:lvlJc w:val="left"/>
      <w:pPr>
        <w:ind w:left="3712" w:hanging="360"/>
      </w:pPr>
      <w:rPr>
        <w:rFonts w:ascii="Courier New" w:hAnsi="Courier New" w:cs="Courier New" w:hint="default"/>
      </w:rPr>
    </w:lvl>
    <w:lvl w:ilvl="5" w:tplc="08090005" w:tentative="1">
      <w:start w:val="1"/>
      <w:numFmt w:val="bullet"/>
      <w:lvlText w:val=""/>
      <w:lvlJc w:val="left"/>
      <w:pPr>
        <w:ind w:left="4432" w:hanging="360"/>
      </w:pPr>
      <w:rPr>
        <w:rFonts w:ascii="Wingdings" w:hAnsi="Wingdings" w:hint="default"/>
      </w:rPr>
    </w:lvl>
    <w:lvl w:ilvl="6" w:tplc="08090001" w:tentative="1">
      <w:start w:val="1"/>
      <w:numFmt w:val="bullet"/>
      <w:lvlText w:val=""/>
      <w:lvlJc w:val="left"/>
      <w:pPr>
        <w:ind w:left="5152" w:hanging="360"/>
      </w:pPr>
      <w:rPr>
        <w:rFonts w:ascii="Symbol" w:hAnsi="Symbol" w:hint="default"/>
      </w:rPr>
    </w:lvl>
    <w:lvl w:ilvl="7" w:tplc="08090003" w:tentative="1">
      <w:start w:val="1"/>
      <w:numFmt w:val="bullet"/>
      <w:lvlText w:val="o"/>
      <w:lvlJc w:val="left"/>
      <w:pPr>
        <w:ind w:left="5872" w:hanging="360"/>
      </w:pPr>
      <w:rPr>
        <w:rFonts w:ascii="Courier New" w:hAnsi="Courier New" w:cs="Courier New" w:hint="default"/>
      </w:rPr>
    </w:lvl>
    <w:lvl w:ilvl="8" w:tplc="08090005" w:tentative="1">
      <w:start w:val="1"/>
      <w:numFmt w:val="bullet"/>
      <w:lvlText w:val=""/>
      <w:lvlJc w:val="left"/>
      <w:pPr>
        <w:ind w:left="6592" w:hanging="360"/>
      </w:pPr>
      <w:rPr>
        <w:rFonts w:ascii="Wingdings" w:hAnsi="Wingdings" w:hint="default"/>
      </w:rPr>
    </w:lvl>
  </w:abstractNum>
  <w:abstractNum w:abstractNumId="17" w15:restartNumberingAfterBreak="0">
    <w:nsid w:val="703B63EE"/>
    <w:multiLevelType w:val="multilevel"/>
    <w:tmpl w:val="DBE0E19E"/>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8" w15:restartNumberingAfterBreak="0">
    <w:nsid w:val="7CBA4A03"/>
    <w:multiLevelType w:val="hybridMultilevel"/>
    <w:tmpl w:val="272E9DC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num w:numId="1" w16cid:durableId="260140725">
    <w:abstractNumId w:val="2"/>
  </w:num>
  <w:num w:numId="2" w16cid:durableId="1432508126">
    <w:abstractNumId w:val="6"/>
  </w:num>
  <w:num w:numId="3" w16cid:durableId="380058337">
    <w:abstractNumId w:val="6"/>
  </w:num>
  <w:num w:numId="4" w16cid:durableId="189954302">
    <w:abstractNumId w:val="6"/>
  </w:num>
  <w:num w:numId="5" w16cid:durableId="1072390072">
    <w:abstractNumId w:val="0"/>
  </w:num>
  <w:num w:numId="6" w16cid:durableId="1150097721">
    <w:abstractNumId w:val="9"/>
  </w:num>
  <w:num w:numId="7" w16cid:durableId="1704862953">
    <w:abstractNumId w:val="16"/>
  </w:num>
  <w:num w:numId="8" w16cid:durableId="1639797371">
    <w:abstractNumId w:val="14"/>
  </w:num>
  <w:num w:numId="9" w16cid:durableId="312684149">
    <w:abstractNumId w:val="15"/>
  </w:num>
  <w:num w:numId="10" w16cid:durableId="1275673261">
    <w:abstractNumId w:val="3"/>
  </w:num>
  <w:num w:numId="11" w16cid:durableId="634988539">
    <w:abstractNumId w:val="11"/>
  </w:num>
  <w:num w:numId="12" w16cid:durableId="301929449">
    <w:abstractNumId w:val="17"/>
  </w:num>
  <w:num w:numId="13" w16cid:durableId="1556774634">
    <w:abstractNumId w:val="8"/>
  </w:num>
  <w:num w:numId="14" w16cid:durableId="909464183">
    <w:abstractNumId w:val="5"/>
    <w:lvlOverride w:ilvl="0"/>
    <w:lvlOverride w:ilvl="1"/>
    <w:lvlOverride w:ilvl="2"/>
    <w:lvlOverride w:ilvl="3"/>
    <w:lvlOverride w:ilvl="4"/>
    <w:lvlOverride w:ilvl="5"/>
    <w:lvlOverride w:ilvl="6"/>
    <w:lvlOverride w:ilvl="7"/>
    <w:lvlOverride w:ilvl="8"/>
  </w:num>
  <w:num w:numId="15" w16cid:durableId="135610057">
    <w:abstractNumId w:val="4"/>
    <w:lvlOverride w:ilvl="0"/>
    <w:lvlOverride w:ilvl="1"/>
    <w:lvlOverride w:ilvl="2"/>
    <w:lvlOverride w:ilvl="3"/>
    <w:lvlOverride w:ilvl="4"/>
    <w:lvlOverride w:ilvl="5"/>
    <w:lvlOverride w:ilvl="6"/>
    <w:lvlOverride w:ilvl="7"/>
    <w:lvlOverride w:ilvl="8"/>
  </w:num>
  <w:num w:numId="16" w16cid:durableId="1068646608">
    <w:abstractNumId w:val="7"/>
    <w:lvlOverride w:ilvl="0"/>
    <w:lvlOverride w:ilvl="1"/>
    <w:lvlOverride w:ilvl="2"/>
    <w:lvlOverride w:ilvl="3"/>
    <w:lvlOverride w:ilvl="4"/>
    <w:lvlOverride w:ilvl="5"/>
    <w:lvlOverride w:ilvl="6"/>
    <w:lvlOverride w:ilvl="7"/>
    <w:lvlOverride w:ilvl="8"/>
  </w:num>
  <w:num w:numId="17" w16cid:durableId="1223250171">
    <w:abstractNumId w:val="13"/>
    <w:lvlOverride w:ilvl="0"/>
    <w:lvlOverride w:ilvl="1"/>
    <w:lvlOverride w:ilvl="2"/>
    <w:lvlOverride w:ilvl="3"/>
    <w:lvlOverride w:ilvl="4"/>
    <w:lvlOverride w:ilvl="5"/>
    <w:lvlOverride w:ilvl="6"/>
    <w:lvlOverride w:ilvl="7"/>
    <w:lvlOverride w:ilvl="8"/>
  </w:num>
  <w:num w:numId="18" w16cid:durableId="2066027205">
    <w:abstractNumId w:val="12"/>
  </w:num>
  <w:num w:numId="19" w16cid:durableId="1401291632">
    <w:abstractNumId w:val="18"/>
  </w:num>
  <w:num w:numId="20" w16cid:durableId="46343332">
    <w:abstractNumId w:val="1"/>
    <w:lvlOverride w:ilvl="0"/>
    <w:lvlOverride w:ilvl="1"/>
    <w:lvlOverride w:ilvl="2"/>
    <w:lvlOverride w:ilvl="3"/>
    <w:lvlOverride w:ilvl="4"/>
    <w:lvlOverride w:ilvl="5"/>
    <w:lvlOverride w:ilvl="6"/>
    <w:lvlOverride w:ilvl="7"/>
    <w:lvlOverride w:ilvl="8"/>
  </w:num>
  <w:num w:numId="21" w16cid:durableId="2050257388">
    <w:abstractNumId w:val="1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C11"/>
    <w:rsid w:val="00002670"/>
    <w:rsid w:val="00007EEC"/>
    <w:rsid w:val="00017AC0"/>
    <w:rsid w:val="0003406B"/>
    <w:rsid w:val="00044D10"/>
    <w:rsid w:val="00047389"/>
    <w:rsid w:val="000579BD"/>
    <w:rsid w:val="00057F1F"/>
    <w:rsid w:val="00071CE3"/>
    <w:rsid w:val="00094C33"/>
    <w:rsid w:val="00096713"/>
    <w:rsid w:val="000972B5"/>
    <w:rsid w:val="000B0477"/>
    <w:rsid w:val="000B188A"/>
    <w:rsid w:val="000B46D8"/>
    <w:rsid w:val="000B5EF0"/>
    <w:rsid w:val="000B6410"/>
    <w:rsid w:val="000D4690"/>
    <w:rsid w:val="000E32F6"/>
    <w:rsid w:val="000E4C84"/>
    <w:rsid w:val="000E4FAA"/>
    <w:rsid w:val="000F0D9B"/>
    <w:rsid w:val="000F443C"/>
    <w:rsid w:val="00110722"/>
    <w:rsid w:val="00123FDA"/>
    <w:rsid w:val="001314E0"/>
    <w:rsid w:val="00137650"/>
    <w:rsid w:val="00137B40"/>
    <w:rsid w:val="00140FEF"/>
    <w:rsid w:val="00142C54"/>
    <w:rsid w:val="00151E5A"/>
    <w:rsid w:val="001611C2"/>
    <w:rsid w:val="00186FCC"/>
    <w:rsid w:val="00193C4A"/>
    <w:rsid w:val="001C6D4B"/>
    <w:rsid w:val="001C7A81"/>
    <w:rsid w:val="001D76D4"/>
    <w:rsid w:val="001E6CA5"/>
    <w:rsid w:val="001F678F"/>
    <w:rsid w:val="0020122E"/>
    <w:rsid w:val="002023E3"/>
    <w:rsid w:val="002131B2"/>
    <w:rsid w:val="00223CC4"/>
    <w:rsid w:val="00230606"/>
    <w:rsid w:val="0023346B"/>
    <w:rsid w:val="0024340B"/>
    <w:rsid w:val="00244697"/>
    <w:rsid w:val="002517CF"/>
    <w:rsid w:val="002631D6"/>
    <w:rsid w:val="0027128F"/>
    <w:rsid w:val="0027293F"/>
    <w:rsid w:val="00274616"/>
    <w:rsid w:val="00281681"/>
    <w:rsid w:val="0028424F"/>
    <w:rsid w:val="002A2A1F"/>
    <w:rsid w:val="002C0DFA"/>
    <w:rsid w:val="002E179C"/>
    <w:rsid w:val="00301F40"/>
    <w:rsid w:val="00306947"/>
    <w:rsid w:val="003176F7"/>
    <w:rsid w:val="00323C4E"/>
    <w:rsid w:val="00330633"/>
    <w:rsid w:val="0033583C"/>
    <w:rsid w:val="0034336F"/>
    <w:rsid w:val="00351364"/>
    <w:rsid w:val="00351C87"/>
    <w:rsid w:val="003541ED"/>
    <w:rsid w:val="00367296"/>
    <w:rsid w:val="003758CE"/>
    <w:rsid w:val="00376456"/>
    <w:rsid w:val="00376A87"/>
    <w:rsid w:val="00380941"/>
    <w:rsid w:val="00393F3A"/>
    <w:rsid w:val="003A191A"/>
    <w:rsid w:val="003A2757"/>
    <w:rsid w:val="003A3B06"/>
    <w:rsid w:val="003A4F44"/>
    <w:rsid w:val="003C0E5F"/>
    <w:rsid w:val="003C2383"/>
    <w:rsid w:val="003C5D79"/>
    <w:rsid w:val="003C7813"/>
    <w:rsid w:val="003D164B"/>
    <w:rsid w:val="003D2CC4"/>
    <w:rsid w:val="003D4125"/>
    <w:rsid w:val="003E76A9"/>
    <w:rsid w:val="003F0A1E"/>
    <w:rsid w:val="003F10F4"/>
    <w:rsid w:val="00400A08"/>
    <w:rsid w:val="00406EF6"/>
    <w:rsid w:val="004202D7"/>
    <w:rsid w:val="00425EF7"/>
    <w:rsid w:val="00430995"/>
    <w:rsid w:val="00436B79"/>
    <w:rsid w:val="004461F3"/>
    <w:rsid w:val="004579E2"/>
    <w:rsid w:val="004666C2"/>
    <w:rsid w:val="00476093"/>
    <w:rsid w:val="0048071A"/>
    <w:rsid w:val="00480EF5"/>
    <w:rsid w:val="0048115A"/>
    <w:rsid w:val="00494EAF"/>
    <w:rsid w:val="004977C7"/>
    <w:rsid w:val="004A1FDC"/>
    <w:rsid w:val="004A6527"/>
    <w:rsid w:val="004B7DF6"/>
    <w:rsid w:val="004D6401"/>
    <w:rsid w:val="004E2DF2"/>
    <w:rsid w:val="004E3AB3"/>
    <w:rsid w:val="004E7E6D"/>
    <w:rsid w:val="004F157E"/>
    <w:rsid w:val="004F3C48"/>
    <w:rsid w:val="005005FA"/>
    <w:rsid w:val="00501E80"/>
    <w:rsid w:val="00503E89"/>
    <w:rsid w:val="00516386"/>
    <w:rsid w:val="005225B0"/>
    <w:rsid w:val="00523AB7"/>
    <w:rsid w:val="00523CC3"/>
    <w:rsid w:val="005252D4"/>
    <w:rsid w:val="00530D5A"/>
    <w:rsid w:val="0053554F"/>
    <w:rsid w:val="00540556"/>
    <w:rsid w:val="005405D1"/>
    <w:rsid w:val="00540791"/>
    <w:rsid w:val="00543E5C"/>
    <w:rsid w:val="005441E5"/>
    <w:rsid w:val="005539EB"/>
    <w:rsid w:val="0056016B"/>
    <w:rsid w:val="005630AD"/>
    <w:rsid w:val="005643A8"/>
    <w:rsid w:val="00581C63"/>
    <w:rsid w:val="005911A1"/>
    <w:rsid w:val="00591365"/>
    <w:rsid w:val="005940F3"/>
    <w:rsid w:val="0059528C"/>
    <w:rsid w:val="005A1C3D"/>
    <w:rsid w:val="005B18C0"/>
    <w:rsid w:val="005C0318"/>
    <w:rsid w:val="005C2B4D"/>
    <w:rsid w:val="005C4090"/>
    <w:rsid w:val="005C5991"/>
    <w:rsid w:val="005D0E75"/>
    <w:rsid w:val="005D4F59"/>
    <w:rsid w:val="005E641F"/>
    <w:rsid w:val="005F488B"/>
    <w:rsid w:val="00616046"/>
    <w:rsid w:val="0061655D"/>
    <w:rsid w:val="0063221E"/>
    <w:rsid w:val="00633D9D"/>
    <w:rsid w:val="00637142"/>
    <w:rsid w:val="006432F9"/>
    <w:rsid w:val="0064776A"/>
    <w:rsid w:val="0065038F"/>
    <w:rsid w:val="00657CB3"/>
    <w:rsid w:val="006615A7"/>
    <w:rsid w:val="006713F1"/>
    <w:rsid w:val="00671D9A"/>
    <w:rsid w:val="00672DFE"/>
    <w:rsid w:val="00697059"/>
    <w:rsid w:val="006B38C8"/>
    <w:rsid w:val="006C43BC"/>
    <w:rsid w:val="006E521C"/>
    <w:rsid w:val="006E6924"/>
    <w:rsid w:val="006F34AD"/>
    <w:rsid w:val="006F68E1"/>
    <w:rsid w:val="007003C5"/>
    <w:rsid w:val="0070750B"/>
    <w:rsid w:val="00712126"/>
    <w:rsid w:val="00713AA7"/>
    <w:rsid w:val="00723E1D"/>
    <w:rsid w:val="007270A0"/>
    <w:rsid w:val="00730316"/>
    <w:rsid w:val="007410D2"/>
    <w:rsid w:val="00756D4B"/>
    <w:rsid w:val="00756F10"/>
    <w:rsid w:val="007606BB"/>
    <w:rsid w:val="00761D11"/>
    <w:rsid w:val="00781C6B"/>
    <w:rsid w:val="00792924"/>
    <w:rsid w:val="00794E25"/>
    <w:rsid w:val="007B2A94"/>
    <w:rsid w:val="007C3E90"/>
    <w:rsid w:val="007D6EB8"/>
    <w:rsid w:val="007F08D4"/>
    <w:rsid w:val="007F274D"/>
    <w:rsid w:val="008005C1"/>
    <w:rsid w:val="0081325E"/>
    <w:rsid w:val="00822E0D"/>
    <w:rsid w:val="00825CCF"/>
    <w:rsid w:val="00832902"/>
    <w:rsid w:val="00847D00"/>
    <w:rsid w:val="00852FE8"/>
    <w:rsid w:val="0085728D"/>
    <w:rsid w:val="0086616C"/>
    <w:rsid w:val="00867088"/>
    <w:rsid w:val="00867566"/>
    <w:rsid w:val="00877B04"/>
    <w:rsid w:val="008A6174"/>
    <w:rsid w:val="008A655A"/>
    <w:rsid w:val="008C1401"/>
    <w:rsid w:val="008C72F8"/>
    <w:rsid w:val="008D1180"/>
    <w:rsid w:val="008D4CF3"/>
    <w:rsid w:val="008D732E"/>
    <w:rsid w:val="008D73BC"/>
    <w:rsid w:val="00915DB1"/>
    <w:rsid w:val="009219DB"/>
    <w:rsid w:val="0092398A"/>
    <w:rsid w:val="00936A6A"/>
    <w:rsid w:val="009542D6"/>
    <w:rsid w:val="0095471A"/>
    <w:rsid w:val="009649EC"/>
    <w:rsid w:val="009652E4"/>
    <w:rsid w:val="0097440A"/>
    <w:rsid w:val="00974AC3"/>
    <w:rsid w:val="009834C6"/>
    <w:rsid w:val="00991209"/>
    <w:rsid w:val="009A6DBD"/>
    <w:rsid w:val="009B5B8F"/>
    <w:rsid w:val="009B7A09"/>
    <w:rsid w:val="009C088C"/>
    <w:rsid w:val="009C22CD"/>
    <w:rsid w:val="009E4333"/>
    <w:rsid w:val="009E706E"/>
    <w:rsid w:val="009F61A1"/>
    <w:rsid w:val="00A0328D"/>
    <w:rsid w:val="00A06007"/>
    <w:rsid w:val="00A114FD"/>
    <w:rsid w:val="00A261D9"/>
    <w:rsid w:val="00A26D64"/>
    <w:rsid w:val="00A339CF"/>
    <w:rsid w:val="00A5562E"/>
    <w:rsid w:val="00A57BEB"/>
    <w:rsid w:val="00A61B83"/>
    <w:rsid w:val="00A6505F"/>
    <w:rsid w:val="00A70A0E"/>
    <w:rsid w:val="00A71E15"/>
    <w:rsid w:val="00A81B45"/>
    <w:rsid w:val="00A82C10"/>
    <w:rsid w:val="00AA00E9"/>
    <w:rsid w:val="00AB2370"/>
    <w:rsid w:val="00AC35B5"/>
    <w:rsid w:val="00AC45BD"/>
    <w:rsid w:val="00AD3193"/>
    <w:rsid w:val="00AE0167"/>
    <w:rsid w:val="00AE2C6E"/>
    <w:rsid w:val="00AE69E8"/>
    <w:rsid w:val="00AF5CD3"/>
    <w:rsid w:val="00B01FF4"/>
    <w:rsid w:val="00B10FB2"/>
    <w:rsid w:val="00B30733"/>
    <w:rsid w:val="00B32CEC"/>
    <w:rsid w:val="00B33530"/>
    <w:rsid w:val="00B44948"/>
    <w:rsid w:val="00B50DE2"/>
    <w:rsid w:val="00B71CE3"/>
    <w:rsid w:val="00B8023C"/>
    <w:rsid w:val="00B807EF"/>
    <w:rsid w:val="00BA0C0C"/>
    <w:rsid w:val="00BA1B8F"/>
    <w:rsid w:val="00BA3D8F"/>
    <w:rsid w:val="00BC4A84"/>
    <w:rsid w:val="00BE1331"/>
    <w:rsid w:val="00BE1776"/>
    <w:rsid w:val="00BE36FE"/>
    <w:rsid w:val="00C02CA5"/>
    <w:rsid w:val="00C06E5B"/>
    <w:rsid w:val="00C217C1"/>
    <w:rsid w:val="00C23BC5"/>
    <w:rsid w:val="00C43BBA"/>
    <w:rsid w:val="00C450CA"/>
    <w:rsid w:val="00C55CA8"/>
    <w:rsid w:val="00C571AD"/>
    <w:rsid w:val="00C601C4"/>
    <w:rsid w:val="00C649DE"/>
    <w:rsid w:val="00C81679"/>
    <w:rsid w:val="00C95481"/>
    <w:rsid w:val="00C97430"/>
    <w:rsid w:val="00C97ECA"/>
    <w:rsid w:val="00CA2A87"/>
    <w:rsid w:val="00CB1237"/>
    <w:rsid w:val="00CC25B8"/>
    <w:rsid w:val="00CC2741"/>
    <w:rsid w:val="00CC2FF5"/>
    <w:rsid w:val="00CC3409"/>
    <w:rsid w:val="00CD092B"/>
    <w:rsid w:val="00CD0AEA"/>
    <w:rsid w:val="00CE7EC2"/>
    <w:rsid w:val="00CF117C"/>
    <w:rsid w:val="00CF1268"/>
    <w:rsid w:val="00CF4432"/>
    <w:rsid w:val="00CF5FC2"/>
    <w:rsid w:val="00D00311"/>
    <w:rsid w:val="00D03CA9"/>
    <w:rsid w:val="00D064C6"/>
    <w:rsid w:val="00D06C11"/>
    <w:rsid w:val="00D07C69"/>
    <w:rsid w:val="00D11ADC"/>
    <w:rsid w:val="00D13F03"/>
    <w:rsid w:val="00D16902"/>
    <w:rsid w:val="00D26FD4"/>
    <w:rsid w:val="00D309A9"/>
    <w:rsid w:val="00D3332D"/>
    <w:rsid w:val="00D428CA"/>
    <w:rsid w:val="00D46BA9"/>
    <w:rsid w:val="00D51414"/>
    <w:rsid w:val="00D53926"/>
    <w:rsid w:val="00D54EEA"/>
    <w:rsid w:val="00D55929"/>
    <w:rsid w:val="00D60655"/>
    <w:rsid w:val="00D613F4"/>
    <w:rsid w:val="00D66695"/>
    <w:rsid w:val="00D67FD5"/>
    <w:rsid w:val="00D71B10"/>
    <w:rsid w:val="00D8142C"/>
    <w:rsid w:val="00D81A08"/>
    <w:rsid w:val="00D82FEE"/>
    <w:rsid w:val="00D8471D"/>
    <w:rsid w:val="00D90084"/>
    <w:rsid w:val="00DB0991"/>
    <w:rsid w:val="00DB16F4"/>
    <w:rsid w:val="00DB4BFE"/>
    <w:rsid w:val="00DB5B8E"/>
    <w:rsid w:val="00DB77C7"/>
    <w:rsid w:val="00DC3DD8"/>
    <w:rsid w:val="00DC6ACA"/>
    <w:rsid w:val="00DD3C8D"/>
    <w:rsid w:val="00DD76B0"/>
    <w:rsid w:val="00DE0A0B"/>
    <w:rsid w:val="00DF4E2A"/>
    <w:rsid w:val="00DF7E12"/>
    <w:rsid w:val="00E03D32"/>
    <w:rsid w:val="00E16814"/>
    <w:rsid w:val="00E16CD5"/>
    <w:rsid w:val="00E1761A"/>
    <w:rsid w:val="00E23F82"/>
    <w:rsid w:val="00E24CB5"/>
    <w:rsid w:val="00E253A6"/>
    <w:rsid w:val="00E33FFA"/>
    <w:rsid w:val="00E3585B"/>
    <w:rsid w:val="00E36CD3"/>
    <w:rsid w:val="00E40C48"/>
    <w:rsid w:val="00E515C6"/>
    <w:rsid w:val="00E5587A"/>
    <w:rsid w:val="00E606E6"/>
    <w:rsid w:val="00E65CB7"/>
    <w:rsid w:val="00E6644C"/>
    <w:rsid w:val="00E720D3"/>
    <w:rsid w:val="00E76FE4"/>
    <w:rsid w:val="00E83802"/>
    <w:rsid w:val="00E907A2"/>
    <w:rsid w:val="00E964CD"/>
    <w:rsid w:val="00EA0698"/>
    <w:rsid w:val="00EA7B36"/>
    <w:rsid w:val="00EC28B6"/>
    <w:rsid w:val="00ED2C9D"/>
    <w:rsid w:val="00ED4FA3"/>
    <w:rsid w:val="00EE319B"/>
    <w:rsid w:val="00EE3607"/>
    <w:rsid w:val="00EE473F"/>
    <w:rsid w:val="00EE7818"/>
    <w:rsid w:val="00F107FA"/>
    <w:rsid w:val="00F1173D"/>
    <w:rsid w:val="00F11927"/>
    <w:rsid w:val="00F17B71"/>
    <w:rsid w:val="00F24FE0"/>
    <w:rsid w:val="00F31E47"/>
    <w:rsid w:val="00F32497"/>
    <w:rsid w:val="00F32CD5"/>
    <w:rsid w:val="00F41E81"/>
    <w:rsid w:val="00F43143"/>
    <w:rsid w:val="00F44719"/>
    <w:rsid w:val="00F4736F"/>
    <w:rsid w:val="00F5158C"/>
    <w:rsid w:val="00F5707C"/>
    <w:rsid w:val="00F6191A"/>
    <w:rsid w:val="00F64C7F"/>
    <w:rsid w:val="00F701CF"/>
    <w:rsid w:val="00F7533B"/>
    <w:rsid w:val="00F763B2"/>
    <w:rsid w:val="00F77B71"/>
    <w:rsid w:val="00F82C70"/>
    <w:rsid w:val="00F87230"/>
    <w:rsid w:val="00FB26C0"/>
    <w:rsid w:val="00FE4C91"/>
    <w:rsid w:val="00FF2D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CB3776"/>
  <w15:chartTrackingRefBased/>
  <w15:docId w15:val="{60C1218B-5CFC-084F-BE70-0B68A7F39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084"/>
    <w:rPr>
      <w:rFonts w:ascii="Helvetica" w:eastAsia="Times New Roman" w:hAnsi="Helvetica" w:cs="Times New Roman"/>
      <w:kern w:val="28"/>
      <w:sz w:val="20"/>
      <w:szCs w:val="20"/>
      <w:lang w:val="en-AU"/>
    </w:rPr>
  </w:style>
  <w:style w:type="paragraph" w:styleId="Heading1">
    <w:name w:val="heading 1"/>
    <w:aliases w:val="Heading - Large,Large"/>
    <w:basedOn w:val="Normal"/>
    <w:next w:val="Normal"/>
    <w:link w:val="Heading1Char"/>
    <w:qFormat/>
    <w:rsid w:val="00BC4A84"/>
    <w:pPr>
      <w:keepNext/>
      <w:keepLines/>
      <w:spacing w:before="220" w:after="100"/>
      <w:outlineLvl w:val="0"/>
    </w:pPr>
    <w:rPr>
      <w:rFonts w:eastAsiaTheme="majorEastAsia" w:cstheme="majorBidi"/>
      <w:color w:val="2B3087"/>
      <w:sz w:val="28"/>
      <w:szCs w:val="28"/>
    </w:rPr>
  </w:style>
  <w:style w:type="paragraph" w:styleId="Heading2">
    <w:name w:val="heading 2"/>
    <w:aliases w:val="Medium"/>
    <w:basedOn w:val="Heading1"/>
    <w:next w:val="Normal"/>
    <w:link w:val="Heading2Char"/>
    <w:unhideWhenUsed/>
    <w:qFormat/>
    <w:rsid w:val="001E6CA5"/>
    <w:pPr>
      <w:spacing w:before="40" w:after="40"/>
      <w:outlineLvl w:val="1"/>
    </w:pPr>
    <w:rPr>
      <w:rFonts w:ascii="Hellix Light" w:hAnsi="Hellix Light"/>
      <w:szCs w:val="26"/>
    </w:rPr>
  </w:style>
  <w:style w:type="paragraph" w:styleId="Heading3">
    <w:name w:val="heading 3"/>
    <w:aliases w:val="Small"/>
    <w:basedOn w:val="Normal"/>
    <w:link w:val="Heading3Char"/>
    <w:qFormat/>
    <w:rsid w:val="001E6CA5"/>
    <w:pPr>
      <w:spacing w:before="120" w:after="60"/>
      <w:outlineLvl w:val="2"/>
    </w:pPr>
    <w:rPr>
      <w:rFonts w:ascii="Hellix Light" w:hAnsi="Hellix Light"/>
      <w:bCs/>
      <w:color w:val="2B3087"/>
      <w:sz w:val="22"/>
      <w:szCs w:val="27"/>
      <w:lang w:eastAsia="en-GB"/>
    </w:rPr>
  </w:style>
  <w:style w:type="paragraph" w:styleId="Heading4">
    <w:name w:val="heading 4"/>
    <w:aliases w:val="Black"/>
    <w:next w:val="Normal"/>
    <w:link w:val="Heading4Char"/>
    <w:unhideWhenUsed/>
    <w:qFormat/>
    <w:rsid w:val="001E6CA5"/>
    <w:pPr>
      <w:keepNext/>
      <w:keepLines/>
      <w:spacing w:before="40" w:after="120"/>
      <w:outlineLvl w:val="3"/>
    </w:pPr>
    <w:rPr>
      <w:rFonts w:ascii="Hellix" w:eastAsiaTheme="majorEastAsia" w:hAnsi="Hellix" w:cstheme="majorBidi"/>
      <w:b/>
      <w:bCs/>
      <w:iCs/>
      <w:color w:val="000000" w:themeColor="text1"/>
      <w:sz w:val="20"/>
      <w:szCs w:val="27"/>
      <w:lang w:eastAsia="en-GB"/>
    </w:rPr>
  </w:style>
  <w:style w:type="paragraph" w:styleId="Heading5">
    <w:name w:val="heading 5"/>
    <w:aliases w:val="Heading 5 - do not use"/>
    <w:basedOn w:val="Normal"/>
    <w:next w:val="Normal"/>
    <w:link w:val="Heading5Char"/>
    <w:unhideWhenUsed/>
    <w:qFormat/>
    <w:rsid w:val="001E6CA5"/>
    <w:pPr>
      <w:keepNext/>
      <w:keepLines/>
      <w:spacing w:before="4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qFormat/>
    <w:rsid w:val="00D06C11"/>
    <w:pPr>
      <w:keepNext/>
      <w:tabs>
        <w:tab w:val="num" w:pos="1152"/>
      </w:tabs>
      <w:ind w:left="1152" w:hanging="1152"/>
      <w:jc w:val="both"/>
      <w:outlineLvl w:val="5"/>
    </w:pPr>
    <w:rPr>
      <w:b/>
    </w:rPr>
  </w:style>
  <w:style w:type="paragraph" w:styleId="Heading7">
    <w:name w:val="heading 7"/>
    <w:basedOn w:val="Normal"/>
    <w:next w:val="Normal"/>
    <w:link w:val="Heading7Char"/>
    <w:qFormat/>
    <w:rsid w:val="00D06C11"/>
    <w:pPr>
      <w:keepNext/>
      <w:tabs>
        <w:tab w:val="num" w:pos="1296"/>
      </w:tabs>
      <w:ind w:left="1296" w:hanging="1296"/>
      <w:outlineLvl w:val="6"/>
    </w:pPr>
    <w:rPr>
      <w:b/>
    </w:rPr>
  </w:style>
  <w:style w:type="paragraph" w:styleId="Heading8">
    <w:name w:val="heading 8"/>
    <w:basedOn w:val="Normal"/>
    <w:next w:val="Normal"/>
    <w:link w:val="Heading8Char"/>
    <w:qFormat/>
    <w:rsid w:val="00D06C11"/>
    <w:pPr>
      <w:keepNext/>
      <w:framePr w:w="1957" w:h="577" w:hSpace="180" w:wrap="around" w:vAnchor="text" w:hAnchor="page" w:x="1944" w:y="354"/>
      <w:pBdr>
        <w:top w:val="single" w:sz="6" w:space="1" w:color="800080"/>
        <w:left w:val="single" w:sz="6" w:space="1" w:color="800080"/>
        <w:bottom w:val="single" w:sz="6" w:space="1" w:color="800080"/>
        <w:right w:val="single" w:sz="6" w:space="1" w:color="800080"/>
      </w:pBdr>
      <w:tabs>
        <w:tab w:val="num" w:pos="1440"/>
      </w:tabs>
      <w:ind w:left="1440" w:hanging="1440"/>
      <w:jc w:val="center"/>
      <w:outlineLvl w:val="7"/>
    </w:pPr>
    <w:rPr>
      <w:b/>
      <w:color w:val="800080"/>
    </w:rPr>
  </w:style>
  <w:style w:type="paragraph" w:styleId="Heading9">
    <w:name w:val="heading 9"/>
    <w:basedOn w:val="Normal"/>
    <w:next w:val="Normal"/>
    <w:link w:val="Heading9Char"/>
    <w:qFormat/>
    <w:rsid w:val="00D06C11"/>
    <w:pPr>
      <w:keepNext/>
      <w:tabs>
        <w:tab w:val="num" w:pos="1584"/>
      </w:tabs>
      <w:ind w:left="1584" w:hanging="1584"/>
      <w:jc w:val="both"/>
      <w:outlineLvl w:val="8"/>
    </w:pPr>
    <w:rPr>
      <w:rFonts w:ascii="Park Avenue" w:hAnsi="Park Avenue"/>
      <w:b/>
      <w:sz w:val="5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1E6CA5"/>
    <w:pPr>
      <w:spacing w:after="60"/>
    </w:pPr>
    <w:rPr>
      <w:rFonts w:eastAsiaTheme="minorHAnsi"/>
      <w:b/>
      <w:bCs/>
      <w:szCs w:val="24"/>
    </w:rPr>
  </w:style>
  <w:style w:type="character" w:customStyle="1" w:styleId="SubtitleChar">
    <w:name w:val="Subtitle Char"/>
    <w:basedOn w:val="DefaultParagraphFont"/>
    <w:link w:val="Subtitle"/>
    <w:uiPriority w:val="11"/>
    <w:rsid w:val="001E6CA5"/>
    <w:rPr>
      <w:rFonts w:ascii="Hellix" w:hAnsi="Hellix"/>
      <w:b/>
      <w:bCs/>
      <w:sz w:val="18"/>
    </w:rPr>
  </w:style>
  <w:style w:type="paragraph" w:styleId="ListParagraph">
    <w:name w:val="List Paragraph"/>
    <w:basedOn w:val="Normal"/>
    <w:uiPriority w:val="34"/>
    <w:qFormat/>
    <w:rsid w:val="001E6CA5"/>
    <w:pPr>
      <w:numPr>
        <w:numId w:val="4"/>
      </w:numPr>
      <w:contextualSpacing/>
    </w:pPr>
  </w:style>
  <w:style w:type="character" w:customStyle="1" w:styleId="Heading1Char">
    <w:name w:val="Heading 1 Char"/>
    <w:aliases w:val="Heading - Large Char,Large Char"/>
    <w:basedOn w:val="DefaultParagraphFont"/>
    <w:link w:val="Heading1"/>
    <w:uiPriority w:val="9"/>
    <w:rsid w:val="00BC4A84"/>
    <w:rPr>
      <w:rFonts w:ascii="Hellix" w:eastAsiaTheme="majorEastAsia" w:hAnsi="Hellix" w:cstheme="majorBidi"/>
      <w:color w:val="2B3087"/>
      <w:sz w:val="28"/>
      <w:szCs w:val="28"/>
    </w:rPr>
  </w:style>
  <w:style w:type="character" w:customStyle="1" w:styleId="Heading2Char">
    <w:name w:val="Heading 2 Char"/>
    <w:aliases w:val="Medium Char"/>
    <w:basedOn w:val="DefaultParagraphFont"/>
    <w:link w:val="Heading2"/>
    <w:uiPriority w:val="9"/>
    <w:rsid w:val="001E6CA5"/>
    <w:rPr>
      <w:rFonts w:ascii="Hellix Light" w:eastAsiaTheme="majorEastAsia" w:hAnsi="Hellix Light" w:cstheme="majorBidi"/>
      <w:color w:val="2B3087"/>
      <w:sz w:val="26"/>
      <w:szCs w:val="26"/>
    </w:rPr>
  </w:style>
  <w:style w:type="character" w:customStyle="1" w:styleId="Heading3Char">
    <w:name w:val="Heading 3 Char"/>
    <w:aliases w:val="Small Char"/>
    <w:basedOn w:val="DefaultParagraphFont"/>
    <w:link w:val="Heading3"/>
    <w:uiPriority w:val="9"/>
    <w:rsid w:val="001E6CA5"/>
    <w:rPr>
      <w:rFonts w:ascii="Hellix Light" w:eastAsia="Times New Roman" w:hAnsi="Hellix Light" w:cs="Times New Roman"/>
      <w:bCs/>
      <w:color w:val="2B3087"/>
      <w:sz w:val="22"/>
      <w:szCs w:val="27"/>
      <w:lang w:eastAsia="en-GB"/>
    </w:rPr>
  </w:style>
  <w:style w:type="character" w:customStyle="1" w:styleId="Heading4Char">
    <w:name w:val="Heading 4 Char"/>
    <w:aliases w:val="Black Char"/>
    <w:basedOn w:val="DefaultParagraphFont"/>
    <w:link w:val="Heading4"/>
    <w:uiPriority w:val="9"/>
    <w:rsid w:val="001E6CA5"/>
    <w:rPr>
      <w:rFonts w:ascii="Hellix" w:eastAsiaTheme="majorEastAsia" w:hAnsi="Hellix" w:cstheme="majorBidi"/>
      <w:b/>
      <w:bCs/>
      <w:iCs/>
      <w:color w:val="000000" w:themeColor="text1"/>
      <w:sz w:val="20"/>
      <w:szCs w:val="27"/>
      <w:lang w:eastAsia="en-GB"/>
    </w:rPr>
  </w:style>
  <w:style w:type="character" w:customStyle="1" w:styleId="Heading5Char">
    <w:name w:val="Heading 5 Char"/>
    <w:aliases w:val="Heading 5 - do not use Char"/>
    <w:basedOn w:val="DefaultParagraphFont"/>
    <w:link w:val="Heading5"/>
    <w:uiPriority w:val="9"/>
    <w:semiHidden/>
    <w:rsid w:val="001E6CA5"/>
    <w:rPr>
      <w:rFonts w:asciiTheme="majorHAnsi" w:eastAsiaTheme="majorEastAsia" w:hAnsiTheme="majorHAnsi" w:cstheme="majorBidi"/>
      <w:color w:val="000000" w:themeColor="text1"/>
      <w:sz w:val="18"/>
      <w:szCs w:val="18"/>
    </w:rPr>
  </w:style>
  <w:style w:type="paragraph" w:styleId="Title">
    <w:name w:val="Title"/>
    <w:aliases w:val="use sparingly"/>
    <w:basedOn w:val="Normal"/>
    <w:next w:val="Normal"/>
    <w:link w:val="TitleChar"/>
    <w:uiPriority w:val="10"/>
    <w:qFormat/>
    <w:rsid w:val="001E6CA5"/>
    <w:pPr>
      <w:contextualSpacing/>
    </w:pPr>
    <w:rPr>
      <w:rFonts w:ascii="Hellix Light" w:eastAsiaTheme="majorEastAsia" w:hAnsi="Hellix Light" w:cstheme="majorBidi"/>
      <w:color w:val="2B3087"/>
      <w:spacing w:val="-10"/>
      <w:sz w:val="48"/>
      <w:szCs w:val="56"/>
    </w:rPr>
  </w:style>
  <w:style w:type="character" w:customStyle="1" w:styleId="TitleChar">
    <w:name w:val="Title Char"/>
    <w:aliases w:val="use sparingly Char"/>
    <w:basedOn w:val="DefaultParagraphFont"/>
    <w:link w:val="Title"/>
    <w:uiPriority w:val="10"/>
    <w:rsid w:val="001E6CA5"/>
    <w:rPr>
      <w:rFonts w:ascii="Hellix Light" w:eastAsiaTheme="majorEastAsia" w:hAnsi="Hellix Light" w:cstheme="majorBidi"/>
      <w:color w:val="2B3087"/>
      <w:spacing w:val="-10"/>
      <w:kern w:val="28"/>
      <w:sz w:val="48"/>
      <w:szCs w:val="56"/>
    </w:rPr>
  </w:style>
  <w:style w:type="character" w:styleId="Strong">
    <w:name w:val="Strong"/>
    <w:uiPriority w:val="22"/>
    <w:qFormat/>
    <w:rsid w:val="001E6CA5"/>
    <w:rPr>
      <w:rFonts w:ascii="Hellix" w:hAnsi="Hellix"/>
      <w:b/>
      <w:i w:val="0"/>
    </w:rPr>
  </w:style>
  <w:style w:type="character" w:styleId="Emphasis">
    <w:name w:val="Emphasis"/>
    <w:uiPriority w:val="20"/>
    <w:qFormat/>
    <w:rsid w:val="001E6CA5"/>
    <w:rPr>
      <w:i/>
    </w:rPr>
  </w:style>
  <w:style w:type="paragraph" w:styleId="NoSpacing">
    <w:name w:val="No Spacing"/>
    <w:uiPriority w:val="1"/>
    <w:qFormat/>
    <w:rsid w:val="006C43BC"/>
    <w:pPr>
      <w:spacing w:line="360" w:lineRule="auto"/>
    </w:pPr>
    <w:rPr>
      <w:rFonts w:ascii="Hellix" w:eastAsiaTheme="minorEastAsia" w:hAnsi="Hellix"/>
      <w:sz w:val="18"/>
      <w:szCs w:val="18"/>
    </w:rPr>
  </w:style>
  <w:style w:type="paragraph" w:styleId="Quote">
    <w:name w:val="Quote"/>
    <w:basedOn w:val="Normal"/>
    <w:next w:val="Normal"/>
    <w:link w:val="QuoteChar"/>
    <w:uiPriority w:val="29"/>
    <w:qFormat/>
    <w:rsid w:val="001E6CA5"/>
    <w:pPr>
      <w:spacing w:before="120" w:after="120"/>
      <w:ind w:left="284" w:right="284"/>
      <w:jc w:val="center"/>
    </w:pPr>
    <w:rPr>
      <w:sz w:val="19"/>
    </w:rPr>
  </w:style>
  <w:style w:type="character" w:customStyle="1" w:styleId="QuoteChar">
    <w:name w:val="Quote Char"/>
    <w:basedOn w:val="DefaultParagraphFont"/>
    <w:link w:val="Quote"/>
    <w:uiPriority w:val="29"/>
    <w:rsid w:val="001E6CA5"/>
    <w:rPr>
      <w:rFonts w:ascii="Hellix" w:eastAsiaTheme="minorEastAsia" w:hAnsi="Hellix"/>
      <w:sz w:val="19"/>
      <w:szCs w:val="18"/>
    </w:rPr>
  </w:style>
  <w:style w:type="paragraph" w:styleId="IntenseQuote">
    <w:name w:val="Intense Quote"/>
    <w:basedOn w:val="Quote"/>
    <w:next w:val="Normal"/>
    <w:link w:val="IntenseQuoteChar"/>
    <w:uiPriority w:val="30"/>
    <w:qFormat/>
    <w:rsid w:val="001E6CA5"/>
    <w:rPr>
      <w:color w:val="2B3087"/>
    </w:rPr>
  </w:style>
  <w:style w:type="character" w:customStyle="1" w:styleId="IntenseQuoteChar">
    <w:name w:val="Intense Quote Char"/>
    <w:basedOn w:val="DefaultParagraphFont"/>
    <w:link w:val="IntenseQuote"/>
    <w:uiPriority w:val="30"/>
    <w:rsid w:val="001E6CA5"/>
    <w:rPr>
      <w:rFonts w:ascii="Hellix" w:eastAsiaTheme="minorEastAsia" w:hAnsi="Hellix"/>
      <w:color w:val="2B3087"/>
      <w:sz w:val="19"/>
      <w:szCs w:val="18"/>
    </w:rPr>
  </w:style>
  <w:style w:type="character" w:styleId="SubtleEmphasis">
    <w:name w:val="Subtle Emphasis"/>
    <w:uiPriority w:val="19"/>
    <w:qFormat/>
    <w:rsid w:val="001E6CA5"/>
    <w:rPr>
      <w:i/>
    </w:rPr>
  </w:style>
  <w:style w:type="character" w:styleId="IntenseEmphasis">
    <w:name w:val="Intense Emphasis"/>
    <w:basedOn w:val="Emphasis"/>
    <w:uiPriority w:val="21"/>
    <w:qFormat/>
    <w:rsid w:val="001E6CA5"/>
    <w:rPr>
      <w:i/>
    </w:rPr>
  </w:style>
  <w:style w:type="character" w:styleId="SubtleReference">
    <w:name w:val="Subtle Reference"/>
    <w:uiPriority w:val="31"/>
    <w:qFormat/>
    <w:rsid w:val="001E6CA5"/>
    <w:rPr>
      <w:color w:val="2B3087"/>
    </w:rPr>
  </w:style>
  <w:style w:type="character" w:styleId="IntenseReference">
    <w:name w:val="Intense Reference"/>
    <w:basedOn w:val="SubtleReference"/>
    <w:uiPriority w:val="32"/>
    <w:qFormat/>
    <w:rsid w:val="001E6CA5"/>
    <w:rPr>
      <w:color w:val="2B3087"/>
    </w:rPr>
  </w:style>
  <w:style w:type="character" w:styleId="BookTitle">
    <w:name w:val="Book Title"/>
    <w:uiPriority w:val="33"/>
    <w:qFormat/>
    <w:rsid w:val="001E6CA5"/>
  </w:style>
  <w:style w:type="paragraph" w:styleId="Header">
    <w:name w:val="header"/>
    <w:basedOn w:val="Normal"/>
    <w:link w:val="HeaderChar"/>
    <w:uiPriority w:val="99"/>
    <w:unhideWhenUsed/>
    <w:rsid w:val="00AE2C6E"/>
    <w:pPr>
      <w:tabs>
        <w:tab w:val="center" w:pos="4680"/>
        <w:tab w:val="right" w:pos="9360"/>
      </w:tabs>
    </w:pPr>
  </w:style>
  <w:style w:type="character" w:customStyle="1" w:styleId="HeaderChar">
    <w:name w:val="Header Char"/>
    <w:basedOn w:val="DefaultParagraphFont"/>
    <w:link w:val="Header"/>
    <w:uiPriority w:val="99"/>
    <w:rsid w:val="00AE2C6E"/>
    <w:rPr>
      <w:rFonts w:ascii="Hellix" w:eastAsiaTheme="minorEastAsia" w:hAnsi="Hellix"/>
      <w:sz w:val="18"/>
      <w:szCs w:val="18"/>
    </w:rPr>
  </w:style>
  <w:style w:type="paragraph" w:styleId="Footer">
    <w:name w:val="footer"/>
    <w:basedOn w:val="Normal"/>
    <w:link w:val="FooterChar"/>
    <w:uiPriority w:val="99"/>
    <w:unhideWhenUsed/>
    <w:rsid w:val="00A6505F"/>
    <w:rPr>
      <w:rFonts w:cs="Times New Roman (Body CS)"/>
      <w:color w:val="2B3087" w:themeColor="text2"/>
      <w:sz w:val="12"/>
      <w:szCs w:val="12"/>
    </w:rPr>
  </w:style>
  <w:style w:type="character" w:customStyle="1" w:styleId="FooterChar">
    <w:name w:val="Footer Char"/>
    <w:basedOn w:val="DefaultParagraphFont"/>
    <w:link w:val="Footer"/>
    <w:uiPriority w:val="99"/>
    <w:rsid w:val="00A6505F"/>
    <w:rPr>
      <w:rFonts w:ascii="Hellix" w:eastAsiaTheme="minorEastAsia" w:hAnsi="Hellix" w:cs="Times New Roman (Body CS)"/>
      <w:color w:val="2B3087" w:themeColor="text2"/>
      <w:sz w:val="12"/>
      <w:szCs w:val="12"/>
    </w:rPr>
  </w:style>
  <w:style w:type="character" w:styleId="PageNumber">
    <w:name w:val="page number"/>
    <w:basedOn w:val="DefaultParagraphFont"/>
    <w:uiPriority w:val="99"/>
    <w:semiHidden/>
    <w:unhideWhenUsed/>
    <w:rsid w:val="00A6505F"/>
  </w:style>
  <w:style w:type="character" w:customStyle="1" w:styleId="Heading6Char">
    <w:name w:val="Heading 6 Char"/>
    <w:basedOn w:val="DefaultParagraphFont"/>
    <w:link w:val="Heading6"/>
    <w:rsid w:val="00D06C11"/>
    <w:rPr>
      <w:rFonts w:ascii="Helvetica" w:eastAsia="Times New Roman" w:hAnsi="Helvetica" w:cs="Times New Roman"/>
      <w:b/>
      <w:kern w:val="28"/>
      <w:sz w:val="20"/>
      <w:szCs w:val="20"/>
      <w:lang w:val="en-AU"/>
    </w:rPr>
  </w:style>
  <w:style w:type="character" w:customStyle="1" w:styleId="Heading7Char">
    <w:name w:val="Heading 7 Char"/>
    <w:basedOn w:val="DefaultParagraphFont"/>
    <w:link w:val="Heading7"/>
    <w:rsid w:val="00D06C11"/>
    <w:rPr>
      <w:rFonts w:ascii="Helvetica" w:eastAsia="Times New Roman" w:hAnsi="Helvetica" w:cs="Times New Roman"/>
      <w:b/>
      <w:kern w:val="28"/>
      <w:sz w:val="20"/>
      <w:szCs w:val="20"/>
      <w:lang w:val="en-AU"/>
    </w:rPr>
  </w:style>
  <w:style w:type="character" w:customStyle="1" w:styleId="Heading8Char">
    <w:name w:val="Heading 8 Char"/>
    <w:basedOn w:val="DefaultParagraphFont"/>
    <w:link w:val="Heading8"/>
    <w:rsid w:val="00D06C11"/>
    <w:rPr>
      <w:rFonts w:ascii="Helvetica" w:eastAsia="Times New Roman" w:hAnsi="Helvetica" w:cs="Times New Roman"/>
      <w:b/>
      <w:color w:val="800080"/>
      <w:kern w:val="28"/>
      <w:sz w:val="20"/>
      <w:szCs w:val="20"/>
      <w:lang w:val="en-AU"/>
    </w:rPr>
  </w:style>
  <w:style w:type="character" w:customStyle="1" w:styleId="Heading9Char">
    <w:name w:val="Heading 9 Char"/>
    <w:basedOn w:val="DefaultParagraphFont"/>
    <w:link w:val="Heading9"/>
    <w:rsid w:val="00D06C11"/>
    <w:rPr>
      <w:rFonts w:ascii="Park Avenue" w:eastAsia="Times New Roman" w:hAnsi="Park Avenue" w:cs="Times New Roman"/>
      <w:b/>
      <w:kern w:val="28"/>
      <w:sz w:val="52"/>
      <w:szCs w:val="20"/>
      <w:lang w:val="en-AU"/>
    </w:rPr>
  </w:style>
  <w:style w:type="paragraph" w:styleId="BodyText">
    <w:name w:val="Body Text"/>
    <w:basedOn w:val="Normal"/>
    <w:link w:val="BodyTextChar"/>
    <w:rsid w:val="00D06C11"/>
    <w:pPr>
      <w:jc w:val="both"/>
    </w:pPr>
    <w:rPr>
      <w:rFonts w:ascii="Arial" w:hAnsi="Arial"/>
      <w:kern w:val="0"/>
      <w:lang w:val="en-GB"/>
    </w:rPr>
  </w:style>
  <w:style w:type="character" w:customStyle="1" w:styleId="BodyTextChar">
    <w:name w:val="Body Text Char"/>
    <w:basedOn w:val="DefaultParagraphFont"/>
    <w:link w:val="BodyText"/>
    <w:rsid w:val="00D06C11"/>
    <w:rPr>
      <w:rFonts w:ascii="Arial" w:eastAsia="Times New Roman" w:hAnsi="Arial" w:cs="Times New Roman"/>
      <w:sz w:val="20"/>
      <w:szCs w:val="20"/>
    </w:rPr>
  </w:style>
  <w:style w:type="paragraph" w:styleId="NormalWeb">
    <w:name w:val="Normal (Web)"/>
    <w:basedOn w:val="Normal"/>
    <w:uiPriority w:val="99"/>
    <w:semiHidden/>
    <w:unhideWhenUsed/>
    <w:rsid w:val="008C1401"/>
    <w:pPr>
      <w:spacing w:before="100" w:beforeAutospacing="1" w:after="100" w:afterAutospacing="1"/>
    </w:pPr>
    <w:rPr>
      <w:rFonts w:ascii="Times New Roman" w:hAnsi="Times New Roman"/>
      <w:kern w:val="0"/>
      <w:sz w:val="24"/>
      <w:szCs w:val="24"/>
      <w:lang w:val="en-GB" w:eastAsia="en-GB"/>
    </w:rPr>
  </w:style>
  <w:style w:type="character" w:styleId="Hyperlink">
    <w:name w:val="Hyperlink"/>
    <w:basedOn w:val="DefaultParagraphFont"/>
    <w:uiPriority w:val="99"/>
    <w:unhideWhenUsed/>
    <w:rsid w:val="00D66695"/>
    <w:rPr>
      <w:color w:val="5E76F3" w:themeColor="hyperlink"/>
      <w:u w:val="single"/>
    </w:rPr>
  </w:style>
  <w:style w:type="character" w:styleId="UnresolvedMention">
    <w:name w:val="Unresolved Mention"/>
    <w:basedOn w:val="DefaultParagraphFont"/>
    <w:uiPriority w:val="99"/>
    <w:semiHidden/>
    <w:unhideWhenUsed/>
    <w:rsid w:val="00D66695"/>
    <w:rPr>
      <w:color w:val="605E5C"/>
      <w:shd w:val="clear" w:color="auto" w:fill="E1DFDD"/>
    </w:rPr>
  </w:style>
  <w:style w:type="paragraph" w:customStyle="1" w:styleId="xmsonormal">
    <w:name w:val="x_msonormal"/>
    <w:basedOn w:val="Normal"/>
    <w:rsid w:val="007003C5"/>
    <w:rPr>
      <w:rFonts w:ascii="Aptos" w:eastAsiaTheme="minorHAnsi" w:hAnsi="Aptos" w:cs="Aptos"/>
      <w:kern w:val="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3148819">
      <w:bodyDiv w:val="1"/>
      <w:marLeft w:val="0"/>
      <w:marRight w:val="0"/>
      <w:marTop w:val="0"/>
      <w:marBottom w:val="0"/>
      <w:divBdr>
        <w:top w:val="none" w:sz="0" w:space="0" w:color="auto"/>
        <w:left w:val="none" w:sz="0" w:space="0" w:color="auto"/>
        <w:bottom w:val="none" w:sz="0" w:space="0" w:color="auto"/>
        <w:right w:val="none" w:sz="0" w:space="0" w:color="auto"/>
      </w:divBdr>
    </w:div>
    <w:div w:id="997998115">
      <w:bodyDiv w:val="1"/>
      <w:marLeft w:val="0"/>
      <w:marRight w:val="0"/>
      <w:marTop w:val="0"/>
      <w:marBottom w:val="0"/>
      <w:divBdr>
        <w:top w:val="none" w:sz="0" w:space="0" w:color="auto"/>
        <w:left w:val="none" w:sz="0" w:space="0" w:color="auto"/>
        <w:bottom w:val="none" w:sz="0" w:space="0" w:color="auto"/>
        <w:right w:val="none" w:sz="0" w:space="0" w:color="auto"/>
      </w:divBdr>
    </w:div>
    <w:div w:id="1069185449">
      <w:bodyDiv w:val="1"/>
      <w:marLeft w:val="0"/>
      <w:marRight w:val="0"/>
      <w:marTop w:val="0"/>
      <w:marBottom w:val="0"/>
      <w:divBdr>
        <w:top w:val="none" w:sz="0" w:space="0" w:color="auto"/>
        <w:left w:val="none" w:sz="0" w:space="0" w:color="auto"/>
        <w:bottom w:val="none" w:sz="0" w:space="0" w:color="auto"/>
        <w:right w:val="none" w:sz="0" w:space="0" w:color="auto"/>
      </w:divBdr>
    </w:div>
    <w:div w:id="2070571638">
      <w:bodyDiv w:val="1"/>
      <w:marLeft w:val="0"/>
      <w:marRight w:val="0"/>
      <w:marTop w:val="0"/>
      <w:marBottom w:val="0"/>
      <w:divBdr>
        <w:top w:val="none" w:sz="0" w:space="0" w:color="auto"/>
        <w:left w:val="none" w:sz="0" w:space="0" w:color="auto"/>
        <w:bottom w:val="none" w:sz="0" w:space="0" w:color="auto"/>
        <w:right w:val="none" w:sz="0" w:space="0" w:color="auto"/>
      </w:divBdr>
      <w:divsChild>
        <w:div w:id="1457455954">
          <w:marLeft w:val="0"/>
          <w:marRight w:val="0"/>
          <w:marTop w:val="0"/>
          <w:marBottom w:val="0"/>
          <w:divBdr>
            <w:top w:val="none" w:sz="0" w:space="0" w:color="auto"/>
            <w:left w:val="none" w:sz="0" w:space="0" w:color="auto"/>
            <w:bottom w:val="none" w:sz="0" w:space="0" w:color="auto"/>
            <w:right w:val="none" w:sz="0" w:space="0" w:color="auto"/>
          </w:divBdr>
          <w:divsChild>
            <w:div w:id="491988063">
              <w:marLeft w:val="0"/>
              <w:marRight w:val="0"/>
              <w:marTop w:val="0"/>
              <w:marBottom w:val="0"/>
              <w:divBdr>
                <w:top w:val="none" w:sz="0" w:space="0" w:color="auto"/>
                <w:left w:val="none" w:sz="0" w:space="0" w:color="auto"/>
                <w:bottom w:val="none" w:sz="0" w:space="0" w:color="auto"/>
                <w:right w:val="none" w:sz="0" w:space="0" w:color="auto"/>
              </w:divBdr>
              <w:divsChild>
                <w:div w:id="1865706467">
                  <w:marLeft w:val="0"/>
                  <w:marRight w:val="0"/>
                  <w:marTop w:val="0"/>
                  <w:marBottom w:val="0"/>
                  <w:divBdr>
                    <w:top w:val="none" w:sz="0" w:space="0" w:color="auto"/>
                    <w:left w:val="none" w:sz="0" w:space="0" w:color="auto"/>
                    <w:bottom w:val="none" w:sz="0" w:space="0" w:color="auto"/>
                    <w:right w:val="none" w:sz="0" w:space="0" w:color="auto"/>
                  </w:divBdr>
                  <w:divsChild>
                    <w:div w:id="79267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CS-2020-2">
  <a:themeElements>
    <a:clrScheme name="Custom 2 - OCS 2020">
      <a:dk1>
        <a:srgbClr val="000000"/>
      </a:dk1>
      <a:lt1>
        <a:srgbClr val="FFFFFF"/>
      </a:lt1>
      <a:dk2>
        <a:srgbClr val="2B3087"/>
      </a:dk2>
      <a:lt2>
        <a:srgbClr val="FFFFFF"/>
      </a:lt2>
      <a:accent1>
        <a:srgbClr val="FF7700"/>
      </a:accent1>
      <a:accent2>
        <a:srgbClr val="2B3087"/>
      </a:accent2>
      <a:accent3>
        <a:srgbClr val="5E76F3"/>
      </a:accent3>
      <a:accent4>
        <a:srgbClr val="63656A"/>
      </a:accent4>
      <a:accent5>
        <a:srgbClr val="FFDE22"/>
      </a:accent5>
      <a:accent6>
        <a:srgbClr val="FFFFFF"/>
      </a:accent6>
      <a:hlink>
        <a:srgbClr val="5E76F3"/>
      </a:hlink>
      <a:folHlink>
        <a:srgbClr val="2B308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ID xmlns="ea020b71-6029-450d-baa6-1c8b4503bef5" xsi:nil="true"/>
    <Sub_x002d_Category xmlns="ea020b71-6029-450d-baa6-1c8b4503bef5"/>
    <IconOverlay xmlns="http://schemas.microsoft.com/sharepoint/v4" xsi:nil="true"/>
    <Document_x0020_Type xmlns="ea020b71-6029-450d-baa6-1c8b4503bef5">Forms &amp; Checks</Document_x0020_Type>
    <Notes0 xmlns="ea020b71-6029-450d-baa6-1c8b4503bef5" xsi:nil="true"/>
    <Category xmlns="ea020b71-6029-450d-baa6-1c8b4503bef5">
      <Value>53</Value>
    </Category>
    <Reviewed xmlns="ea020b71-6029-450d-baa6-1c8b4503bef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1C602FDF566E24F8823DF4EAAA1E936" ma:contentTypeVersion="14" ma:contentTypeDescription="Create a new document." ma:contentTypeScope="" ma:versionID="a29a71fdf9d4593e2a8b5a923f774a5c">
  <xsd:schema xmlns:xsd="http://www.w3.org/2001/XMLSchema" xmlns:xs="http://www.w3.org/2001/XMLSchema" xmlns:p="http://schemas.microsoft.com/office/2006/metadata/properties" xmlns:ns2="ea020b71-6029-450d-baa6-1c8b4503bef5" xmlns:ns3="58c0bd74-fceb-41ed-8e18-8817aab2f007" xmlns:ns4="http://schemas.microsoft.com/sharepoint/v4" targetNamespace="http://schemas.microsoft.com/office/2006/metadata/properties" ma:root="true" ma:fieldsID="38b8315943c4cb9f9043ac4347ed7bc3" ns2:_="" ns3:_="" ns4:_="">
    <xsd:import namespace="ea020b71-6029-450d-baa6-1c8b4503bef5"/>
    <xsd:import namespace="58c0bd74-fceb-41ed-8e18-8817aab2f007"/>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Document_x0020_Type" minOccurs="0"/>
                <xsd:element ref="ns2:Category" minOccurs="0"/>
                <xsd:element ref="ns2:Sub_x002d_Category" minOccurs="0"/>
                <xsd:element ref="ns2:Reviewed" minOccurs="0"/>
                <xsd:element ref="ns2:DocID" minOccurs="0"/>
                <xsd:element ref="ns2:Notes0" minOccurs="0"/>
                <xsd:element ref="ns3:SharedWithUsers" minOccurs="0"/>
                <xsd:element ref="ns3:SharedWithDetails" minOccurs="0"/>
                <xsd:element ref="ns4:IconOverlay"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020b71-6029-450d-baa6-1c8b4503be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ocument_x0020_Type" ma:index="10" nillable="true" ma:displayName="Document Type" ma:format="Dropdown" ma:internalName="Document_x0020_Type">
      <xsd:simpleType>
        <xsd:restriction base="dms:Choice">
          <xsd:enumeration value="Communication"/>
          <xsd:enumeration value="Forms &amp; Checks"/>
          <xsd:enumeration value="Guidance"/>
          <xsd:enumeration value="Information"/>
          <xsd:enumeration value="Letters"/>
          <xsd:enumeration value="Policy"/>
          <xsd:enumeration value="Process/Procedure"/>
          <xsd:enumeration value="Training"/>
          <xsd:enumeration value="Fact Sheet"/>
        </xsd:restriction>
      </xsd:simpleType>
    </xsd:element>
    <xsd:element name="Category" ma:index="11" nillable="true" ma:displayName="Category" ma:list="{3b75b035-480d-4069-a649-d64b1fb1625a}" ma:internalName="Category" ma:showField="Title">
      <xsd:complexType>
        <xsd:complexContent>
          <xsd:extension base="dms:MultiChoiceLookup">
            <xsd:sequence>
              <xsd:element name="Value" type="dms:Lookup" maxOccurs="unbounded" minOccurs="0" nillable="true"/>
            </xsd:sequence>
          </xsd:extension>
        </xsd:complexContent>
      </xsd:complexType>
    </xsd:element>
    <xsd:element name="Sub_x002d_Category" ma:index="12" nillable="true" ma:displayName="Sub-Category" ma:list="{15ab1804-5a70-4051-897e-c1876ffa1d40}" ma:internalName="Sub_x002d_Category" ma:showField="Title">
      <xsd:complexType>
        <xsd:complexContent>
          <xsd:extension base="dms:MultiChoiceLookup">
            <xsd:sequence>
              <xsd:element name="Value" type="dms:Lookup" maxOccurs="unbounded" minOccurs="0" nillable="true"/>
            </xsd:sequence>
          </xsd:extension>
        </xsd:complexContent>
      </xsd:complexType>
    </xsd:element>
    <xsd:element name="Reviewed" ma:index="13" nillable="true" ma:displayName="Reviewed" ma:format="DateOnly" ma:internalName="Reviewed">
      <xsd:simpleType>
        <xsd:restriction base="dms:DateTime"/>
      </xsd:simpleType>
    </xsd:element>
    <xsd:element name="DocID" ma:index="14" nillable="true" ma:displayName="DocID" ma:format="Dropdown" ma:internalName="DocID">
      <xsd:simpleType>
        <xsd:restriction base="dms:Text">
          <xsd:maxLength value="20"/>
        </xsd:restriction>
      </xsd:simpleType>
    </xsd:element>
    <xsd:element name="Notes0" ma:index="15" nillable="true" ma:displayName="Notes" ma:format="Dropdown" ma:internalName="Notes0">
      <xsd:simpleType>
        <xsd:restriction base="dms:Text">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c0bd74-fceb-41ed-8e18-8817aab2f00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EC2BDF-58DF-4F13-A7AC-9530B8A33512}">
  <ds:schemaRefs>
    <ds:schemaRef ds:uri="http://schemas.microsoft.com/office/2006/metadata/properties"/>
    <ds:schemaRef ds:uri="http://schemas.microsoft.com/office/infopath/2007/PartnerControls"/>
    <ds:schemaRef ds:uri="ea020b71-6029-450d-baa6-1c8b4503bef5"/>
    <ds:schemaRef ds:uri="http://schemas.microsoft.com/sharepoint/v4"/>
  </ds:schemaRefs>
</ds:datastoreItem>
</file>

<file path=customXml/itemProps2.xml><?xml version="1.0" encoding="utf-8"?>
<ds:datastoreItem xmlns:ds="http://schemas.openxmlformats.org/officeDocument/2006/customXml" ds:itemID="{ED3123EA-E06D-48F9-92DF-B753ECC682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020b71-6029-450d-baa6-1c8b4503bef5"/>
    <ds:schemaRef ds:uri="58c0bd74-fceb-41ed-8e18-8817aab2f00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175576-137F-4601-8EC9-26417B5596B4}">
  <ds:schemaRefs>
    <ds:schemaRef ds:uri="http://schemas.openxmlformats.org/officeDocument/2006/bibliography"/>
  </ds:schemaRefs>
</ds:datastoreItem>
</file>

<file path=customXml/itemProps4.xml><?xml version="1.0" encoding="utf-8"?>
<ds:datastoreItem xmlns:ds="http://schemas.openxmlformats.org/officeDocument/2006/customXml" ds:itemID="{CDDFA1FE-55A3-4EA0-8FF8-19AE620964C3}">
  <ds:schemaRefs>
    <ds:schemaRef ds:uri="http://schemas.microsoft.com/sharepoint/v3/contenttype/forms"/>
  </ds:schemaRefs>
</ds:datastoreItem>
</file>

<file path=docMetadata/LabelInfo.xml><?xml version="1.0" encoding="utf-8"?>
<clbl:labelList xmlns:clbl="http://schemas.microsoft.com/office/2020/mipLabelMetadata">
  <clbl:label id="{a376937a-74b0-41c5-98e1-6157ec71fafc}" enabled="0" method="" siteId="{a376937a-74b0-41c5-98e1-6157ec71fafc}" removed="1"/>
</clbl:labelList>
</file>

<file path=docProps/app.xml><?xml version="1.0" encoding="utf-8"?>
<Properties xmlns="http://schemas.openxmlformats.org/officeDocument/2006/extended-properties" xmlns:vt="http://schemas.openxmlformats.org/officeDocument/2006/docPropsVTypes">
  <Template>Normal</Template>
  <TotalTime>0</TotalTime>
  <Pages>6</Pages>
  <Words>1730</Words>
  <Characters>10195</Characters>
  <Application>Microsoft Office Word</Application>
  <DocSecurity>0</DocSecurity>
  <Lines>351</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Job Description Template</dc:title>
  <dc:subject/>
  <dc:creator>Microsoft Office User</dc:creator>
  <cp:keywords/>
  <dc:description/>
  <cp:lastModifiedBy>Dharminder Singh</cp:lastModifiedBy>
  <cp:revision>65</cp:revision>
  <cp:lastPrinted>2019-12-23T13:53:00Z</cp:lastPrinted>
  <dcterms:created xsi:type="dcterms:W3CDTF">2026-01-29T16:48:00Z</dcterms:created>
  <dcterms:modified xsi:type="dcterms:W3CDTF">2026-03-25T17:13:00Z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0x01010011C602FDF566E24F8823DF4EAAA1E936</vt:lpwstr>
  </property>
</Properties>
</file>