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7C23E" w14:textId="77777777" w:rsidR="00D06C11" w:rsidRPr="00D54EEA" w:rsidRDefault="00D06C11" w:rsidP="00D06C11">
      <w:pPr>
        <w:pStyle w:val="Heading1"/>
        <w:rPr>
          <w:rFonts w:ascii="Hellix" w:hAnsi="Hellix"/>
          <w:lang w:val="en-GB"/>
        </w:rPr>
      </w:pPr>
      <w:r w:rsidRPr="00D54EEA">
        <w:rPr>
          <w:rFonts w:ascii="Hellix" w:hAnsi="Hellix"/>
          <w:lang w:val="en-GB"/>
        </w:rPr>
        <w:t>Role Specification</w:t>
      </w:r>
    </w:p>
    <w:p w14:paraId="39B3C028" w14:textId="77777777" w:rsidR="00D06C11" w:rsidRPr="00D54EEA" w:rsidRDefault="00D06C11" w:rsidP="00D06C11">
      <w:pPr>
        <w:pStyle w:val="Heading2"/>
        <w:rPr>
          <w:rFonts w:ascii="Hellix" w:hAnsi="Hellix"/>
        </w:rPr>
      </w:pPr>
      <w:r w:rsidRPr="00D54EEA">
        <w:rPr>
          <w:rFonts w:ascii="Hellix" w:hAnsi="Hellix"/>
        </w:rPr>
        <w:t>Section 1 – Job Description</w:t>
      </w:r>
    </w:p>
    <w:p w14:paraId="3FDF8D48" w14:textId="77777777" w:rsidR="00D06C11" w:rsidRPr="00D54EEA" w:rsidRDefault="00D06C11" w:rsidP="00D06C11">
      <w:pPr>
        <w:rPr>
          <w:rFonts w:ascii="Hellix" w:hAnsi="Hellix"/>
        </w:rPr>
      </w:pPr>
    </w:p>
    <w:p w14:paraId="7E3BD952" w14:textId="77777777" w:rsidR="00D06C11" w:rsidRPr="00D54EEA" w:rsidRDefault="00D06C11" w:rsidP="00D06C11">
      <w:pPr>
        <w:rPr>
          <w:rFonts w:ascii="Hellix" w:hAnsi="Hellix"/>
        </w:rPr>
      </w:pPr>
    </w:p>
    <w:tbl>
      <w:tblPr>
        <w:tblW w:w="9918" w:type="dxa"/>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534"/>
        <w:gridCol w:w="2693"/>
        <w:gridCol w:w="6691"/>
      </w:tblGrid>
      <w:tr w:rsidR="00D06C11" w:rsidRPr="00D54EEA" w14:paraId="0A944A85" w14:textId="77777777" w:rsidTr="00D54EEA">
        <w:tc>
          <w:tcPr>
            <w:tcW w:w="534" w:type="dxa"/>
            <w:tcBorders>
              <w:bottom w:val="nil"/>
              <w:right w:val="single" w:sz="4" w:space="0" w:color="auto"/>
            </w:tcBorders>
            <w:shd w:val="clear" w:color="auto" w:fill="002060"/>
          </w:tcPr>
          <w:p w14:paraId="590D1AA5" w14:textId="77777777" w:rsidR="00D06C11" w:rsidRPr="00D54EEA" w:rsidRDefault="00D06C11" w:rsidP="00D06C11">
            <w:pPr>
              <w:pStyle w:val="Heading4"/>
            </w:pPr>
            <w:r w:rsidRPr="00D54EEA">
              <w:rPr>
                <w:color w:val="FFFFFF" w:themeColor="background1"/>
              </w:rPr>
              <w:t>1.1</w:t>
            </w:r>
          </w:p>
        </w:tc>
        <w:tc>
          <w:tcPr>
            <w:tcW w:w="9384" w:type="dxa"/>
            <w:gridSpan w:val="2"/>
            <w:tcBorders>
              <w:top w:val="single" w:sz="4" w:space="0" w:color="auto"/>
              <w:left w:val="single" w:sz="4" w:space="0" w:color="auto"/>
              <w:bottom w:val="single" w:sz="4" w:space="0" w:color="auto"/>
              <w:right w:val="single" w:sz="4" w:space="0" w:color="auto"/>
            </w:tcBorders>
            <w:shd w:val="pct40" w:color="auto" w:fill="FFFFFF"/>
          </w:tcPr>
          <w:p w14:paraId="66C40F85" w14:textId="77777777" w:rsidR="00D06C11" w:rsidRPr="00D54EEA" w:rsidRDefault="00D06C11" w:rsidP="00D06C11">
            <w:pPr>
              <w:pStyle w:val="Heading4"/>
            </w:pPr>
            <w:r w:rsidRPr="00D54EEA">
              <w:t>Job Details</w:t>
            </w:r>
          </w:p>
        </w:tc>
      </w:tr>
      <w:tr w:rsidR="00D06C11" w:rsidRPr="00D54EEA" w14:paraId="1F5DDD1A" w14:textId="77777777" w:rsidTr="00D54EEA">
        <w:tblPrEx>
          <w:tblBorders>
            <w:left w:val="none" w:sz="0" w:space="0" w:color="auto"/>
            <w:right w:val="none" w:sz="0" w:space="0" w:color="auto"/>
            <w:insideH w:val="single" w:sz="4" w:space="0" w:color="C0C0C0"/>
          </w:tblBorders>
        </w:tblPrEx>
        <w:trPr>
          <w:trHeight w:val="301"/>
        </w:trPr>
        <w:tc>
          <w:tcPr>
            <w:tcW w:w="3227" w:type="dxa"/>
            <w:gridSpan w:val="2"/>
            <w:tcBorders>
              <w:top w:val="single" w:sz="4" w:space="0" w:color="auto"/>
              <w:left w:val="single" w:sz="4" w:space="0" w:color="auto"/>
              <w:bottom w:val="single" w:sz="4" w:space="0" w:color="auto"/>
              <w:right w:val="single" w:sz="4" w:space="0" w:color="auto"/>
            </w:tcBorders>
            <w:shd w:val="pct40" w:color="auto" w:fill="FFFFFF"/>
          </w:tcPr>
          <w:p w14:paraId="75FB84B0" w14:textId="77777777" w:rsidR="00D06C11" w:rsidRPr="00D54EEA" w:rsidRDefault="00D06C11" w:rsidP="00D06C11">
            <w:pPr>
              <w:pStyle w:val="Heading4"/>
            </w:pPr>
            <w:r w:rsidRPr="00D54EEA">
              <w:t>Job Title</w:t>
            </w:r>
          </w:p>
        </w:tc>
        <w:tc>
          <w:tcPr>
            <w:tcW w:w="6691" w:type="dxa"/>
            <w:tcBorders>
              <w:top w:val="single" w:sz="4" w:space="0" w:color="auto"/>
              <w:left w:val="single" w:sz="4" w:space="0" w:color="auto"/>
              <w:bottom w:val="single" w:sz="4" w:space="0" w:color="auto"/>
              <w:right w:val="single" w:sz="4" w:space="0" w:color="auto"/>
            </w:tcBorders>
          </w:tcPr>
          <w:p w14:paraId="4D1E52DE" w14:textId="36109094" w:rsidR="00D06C11" w:rsidRPr="00D54EEA" w:rsidRDefault="00C10279" w:rsidP="00F501C1">
            <w:pPr>
              <w:rPr>
                <w:rFonts w:ascii="Hellix" w:hAnsi="Hellix"/>
              </w:rPr>
            </w:pPr>
            <w:r w:rsidRPr="00911674">
              <w:rPr>
                <w:rFonts w:ascii="Hellix" w:hAnsi="Hellix"/>
              </w:rPr>
              <w:t xml:space="preserve">Area </w:t>
            </w:r>
            <w:r w:rsidR="00155C23" w:rsidRPr="00911674">
              <w:rPr>
                <w:rFonts w:ascii="Hellix" w:hAnsi="Hellix"/>
              </w:rPr>
              <w:t xml:space="preserve">Mobile </w:t>
            </w:r>
            <w:r w:rsidR="00690323" w:rsidRPr="00911674">
              <w:rPr>
                <w:rFonts w:ascii="Hellix" w:hAnsi="Hellix"/>
              </w:rPr>
              <w:t>Security</w:t>
            </w:r>
            <w:r w:rsidR="00E832EE" w:rsidRPr="00911674">
              <w:rPr>
                <w:rFonts w:ascii="Hellix" w:hAnsi="Hellix"/>
              </w:rPr>
              <w:t xml:space="preserve"> </w:t>
            </w:r>
            <w:r w:rsidR="00124E37" w:rsidRPr="00911674">
              <w:rPr>
                <w:rFonts w:ascii="Hellix" w:hAnsi="Hellix"/>
              </w:rPr>
              <w:t>Supervisor</w:t>
            </w:r>
            <w:r w:rsidR="0092335C" w:rsidRPr="00911674">
              <w:rPr>
                <w:rFonts w:ascii="Hellix" w:hAnsi="Hellix"/>
              </w:rPr>
              <w:t xml:space="preserve"> </w:t>
            </w:r>
            <w:r w:rsidR="0092335C">
              <w:rPr>
                <w:rFonts w:ascii="Hellix" w:hAnsi="Hellix"/>
              </w:rPr>
              <w:t>- CTSS</w:t>
            </w:r>
          </w:p>
        </w:tc>
      </w:tr>
      <w:tr w:rsidR="00D06C11" w:rsidRPr="00D54EEA" w14:paraId="565BCF4C" w14:textId="77777777" w:rsidTr="00D54EEA">
        <w:tblPrEx>
          <w:tblBorders>
            <w:left w:val="none" w:sz="0" w:space="0" w:color="auto"/>
            <w:right w:val="none" w:sz="0" w:space="0" w:color="auto"/>
            <w:insideH w:val="single" w:sz="4" w:space="0" w:color="C0C0C0"/>
          </w:tblBorders>
        </w:tblPrEx>
        <w:tc>
          <w:tcPr>
            <w:tcW w:w="3227" w:type="dxa"/>
            <w:gridSpan w:val="2"/>
            <w:tcBorders>
              <w:top w:val="single" w:sz="4" w:space="0" w:color="auto"/>
              <w:left w:val="single" w:sz="4" w:space="0" w:color="auto"/>
              <w:bottom w:val="single" w:sz="4" w:space="0" w:color="auto"/>
              <w:right w:val="single" w:sz="4" w:space="0" w:color="auto"/>
            </w:tcBorders>
            <w:shd w:val="pct40" w:color="auto" w:fill="FFFFFF"/>
          </w:tcPr>
          <w:p w14:paraId="6EF7E8BD" w14:textId="77777777" w:rsidR="00D06C11" w:rsidRPr="00D54EEA" w:rsidRDefault="00D06C11" w:rsidP="00D06C11">
            <w:pPr>
              <w:pStyle w:val="Heading4"/>
            </w:pPr>
            <w:r w:rsidRPr="00D54EEA">
              <w:t>Business Unit/Division</w:t>
            </w:r>
          </w:p>
        </w:tc>
        <w:tc>
          <w:tcPr>
            <w:tcW w:w="6691" w:type="dxa"/>
            <w:tcBorders>
              <w:top w:val="single" w:sz="4" w:space="0" w:color="auto"/>
              <w:left w:val="single" w:sz="4" w:space="0" w:color="auto"/>
              <w:bottom w:val="single" w:sz="4" w:space="0" w:color="auto"/>
              <w:right w:val="single" w:sz="4" w:space="0" w:color="auto"/>
            </w:tcBorders>
          </w:tcPr>
          <w:p w14:paraId="37A880A3" w14:textId="749F3AD4" w:rsidR="00D06C11" w:rsidRPr="00D54EEA" w:rsidRDefault="00E40CD5" w:rsidP="00F501C1">
            <w:pPr>
              <w:jc w:val="both"/>
              <w:rPr>
                <w:rFonts w:ascii="Hellix" w:hAnsi="Hellix"/>
                <w:lang w:val="en-GB"/>
              </w:rPr>
            </w:pPr>
            <w:r>
              <w:rPr>
                <w:rFonts w:ascii="Hellix" w:hAnsi="Hellix"/>
                <w:lang w:val="en-GB"/>
              </w:rPr>
              <w:t xml:space="preserve">HMCTS Courts Contract / </w:t>
            </w:r>
            <w:r w:rsidR="00690323">
              <w:rPr>
                <w:rFonts w:ascii="Hellix" w:hAnsi="Hellix"/>
                <w:lang w:val="en-GB"/>
              </w:rPr>
              <w:t>Government</w:t>
            </w:r>
          </w:p>
        </w:tc>
      </w:tr>
      <w:tr w:rsidR="00D06C11" w:rsidRPr="00D54EEA" w14:paraId="5CCF852D" w14:textId="77777777" w:rsidTr="00D54EEA">
        <w:tblPrEx>
          <w:tblBorders>
            <w:left w:val="none" w:sz="0" w:space="0" w:color="auto"/>
            <w:right w:val="none" w:sz="0" w:space="0" w:color="auto"/>
            <w:insideH w:val="single" w:sz="4" w:space="0" w:color="C0C0C0"/>
          </w:tblBorders>
        </w:tblPrEx>
        <w:tc>
          <w:tcPr>
            <w:tcW w:w="3227" w:type="dxa"/>
            <w:gridSpan w:val="2"/>
            <w:tcBorders>
              <w:top w:val="single" w:sz="4" w:space="0" w:color="auto"/>
              <w:left w:val="single" w:sz="4" w:space="0" w:color="auto"/>
              <w:bottom w:val="single" w:sz="4" w:space="0" w:color="auto"/>
              <w:right w:val="single" w:sz="4" w:space="0" w:color="auto"/>
            </w:tcBorders>
            <w:shd w:val="pct40" w:color="auto" w:fill="FFFFFF"/>
          </w:tcPr>
          <w:p w14:paraId="1B2C6789" w14:textId="77777777" w:rsidR="00D06C11" w:rsidRPr="00D54EEA" w:rsidRDefault="00D06C11" w:rsidP="00D06C11">
            <w:pPr>
              <w:pStyle w:val="Heading4"/>
            </w:pPr>
            <w:r w:rsidRPr="00D54EEA">
              <w:t>Location</w:t>
            </w:r>
          </w:p>
        </w:tc>
        <w:tc>
          <w:tcPr>
            <w:tcW w:w="6691" w:type="dxa"/>
            <w:tcBorders>
              <w:top w:val="single" w:sz="4" w:space="0" w:color="auto"/>
              <w:left w:val="single" w:sz="4" w:space="0" w:color="auto"/>
              <w:bottom w:val="single" w:sz="4" w:space="0" w:color="auto"/>
              <w:right w:val="single" w:sz="4" w:space="0" w:color="auto"/>
            </w:tcBorders>
          </w:tcPr>
          <w:p w14:paraId="118CACD8" w14:textId="7BA6D7C9" w:rsidR="00D06C11" w:rsidRPr="00DE6878" w:rsidRDefault="00C10279" w:rsidP="00F501C1">
            <w:pPr>
              <w:shd w:val="clear" w:color="auto" w:fill="FFFFFF"/>
              <w:rPr>
                <w:rFonts w:ascii="Hellix" w:hAnsi="Hellix" w:cs="Helvetica"/>
                <w:color w:val="000000"/>
                <w:lang w:eastAsia="en-GB"/>
              </w:rPr>
            </w:pPr>
            <w:r>
              <w:rPr>
                <w:rFonts w:ascii="Hellix" w:hAnsi="Hellix" w:cs="Helvetica"/>
                <w:color w:val="000000"/>
                <w:lang w:eastAsia="en-GB"/>
              </w:rPr>
              <w:t>Mobile</w:t>
            </w:r>
          </w:p>
        </w:tc>
      </w:tr>
      <w:tr w:rsidR="00D06C11" w:rsidRPr="00D54EEA" w14:paraId="21B5699B" w14:textId="77777777" w:rsidTr="00D54EEA">
        <w:tblPrEx>
          <w:tblBorders>
            <w:left w:val="none" w:sz="0" w:space="0" w:color="auto"/>
            <w:right w:val="none" w:sz="0" w:space="0" w:color="auto"/>
            <w:insideH w:val="single" w:sz="4" w:space="0" w:color="C0C0C0"/>
          </w:tblBorders>
        </w:tblPrEx>
        <w:tc>
          <w:tcPr>
            <w:tcW w:w="3227" w:type="dxa"/>
            <w:gridSpan w:val="2"/>
            <w:tcBorders>
              <w:top w:val="single" w:sz="4" w:space="0" w:color="auto"/>
              <w:left w:val="single" w:sz="4" w:space="0" w:color="auto"/>
              <w:bottom w:val="single" w:sz="4" w:space="0" w:color="auto"/>
              <w:right w:val="single" w:sz="4" w:space="0" w:color="auto"/>
            </w:tcBorders>
            <w:shd w:val="pct40" w:color="auto" w:fill="FFFFFF"/>
          </w:tcPr>
          <w:p w14:paraId="2034FDB8" w14:textId="77777777" w:rsidR="00D06C11" w:rsidRPr="00D54EEA" w:rsidRDefault="00D06C11" w:rsidP="00D06C11">
            <w:pPr>
              <w:pStyle w:val="Heading4"/>
            </w:pPr>
            <w:r w:rsidRPr="00D54EEA">
              <w:t>Responsible to</w:t>
            </w:r>
          </w:p>
        </w:tc>
        <w:tc>
          <w:tcPr>
            <w:tcW w:w="6691" w:type="dxa"/>
            <w:tcBorders>
              <w:top w:val="single" w:sz="4" w:space="0" w:color="auto"/>
              <w:left w:val="single" w:sz="4" w:space="0" w:color="auto"/>
              <w:bottom w:val="single" w:sz="4" w:space="0" w:color="auto"/>
              <w:right w:val="single" w:sz="4" w:space="0" w:color="auto"/>
            </w:tcBorders>
          </w:tcPr>
          <w:p w14:paraId="2BF644AD" w14:textId="44AE4343" w:rsidR="00D06C11" w:rsidRPr="00DE6878" w:rsidRDefault="00DE6878" w:rsidP="00F501C1">
            <w:pPr>
              <w:jc w:val="both"/>
              <w:rPr>
                <w:rFonts w:ascii="Hellix" w:hAnsi="Hellix"/>
                <w:lang w:val="en-GB"/>
              </w:rPr>
            </w:pPr>
            <w:r w:rsidRPr="00DE6878">
              <w:rPr>
                <w:rFonts w:ascii="Hellix" w:hAnsi="Hellix"/>
                <w:lang w:val="en-GB"/>
              </w:rPr>
              <w:t xml:space="preserve">Area </w:t>
            </w:r>
            <w:r w:rsidR="00C10279">
              <w:rPr>
                <w:rFonts w:ascii="Hellix" w:hAnsi="Hellix"/>
                <w:lang w:val="en-GB"/>
              </w:rPr>
              <w:t xml:space="preserve">Security </w:t>
            </w:r>
            <w:r w:rsidRPr="00DE6878">
              <w:rPr>
                <w:rFonts w:ascii="Hellix" w:hAnsi="Hellix"/>
                <w:lang w:val="en-GB"/>
              </w:rPr>
              <w:t>Manager</w:t>
            </w:r>
          </w:p>
        </w:tc>
      </w:tr>
      <w:tr w:rsidR="008D1180" w:rsidRPr="00D54EEA" w14:paraId="0C7A0486" w14:textId="77777777" w:rsidTr="00D54EEA">
        <w:tblPrEx>
          <w:tblBorders>
            <w:left w:val="none" w:sz="0" w:space="0" w:color="auto"/>
            <w:right w:val="none" w:sz="0" w:space="0" w:color="auto"/>
            <w:insideH w:val="single" w:sz="4" w:space="0" w:color="C0C0C0"/>
          </w:tblBorders>
        </w:tblPrEx>
        <w:tc>
          <w:tcPr>
            <w:tcW w:w="3227" w:type="dxa"/>
            <w:gridSpan w:val="2"/>
            <w:tcBorders>
              <w:top w:val="single" w:sz="4" w:space="0" w:color="auto"/>
              <w:left w:val="single" w:sz="4" w:space="0" w:color="auto"/>
              <w:bottom w:val="single" w:sz="4" w:space="0" w:color="auto"/>
              <w:right w:val="single" w:sz="4" w:space="0" w:color="auto"/>
            </w:tcBorders>
            <w:shd w:val="pct40" w:color="auto" w:fill="FFFFFF"/>
          </w:tcPr>
          <w:p w14:paraId="1EB505A6" w14:textId="720F1A70" w:rsidR="008D1180" w:rsidRPr="00D54EEA" w:rsidRDefault="008D1180" w:rsidP="00D06C11">
            <w:pPr>
              <w:pStyle w:val="Heading4"/>
            </w:pPr>
            <w:r>
              <w:t>Salary</w:t>
            </w:r>
          </w:p>
        </w:tc>
        <w:tc>
          <w:tcPr>
            <w:tcW w:w="6691" w:type="dxa"/>
            <w:tcBorders>
              <w:top w:val="single" w:sz="4" w:space="0" w:color="auto"/>
              <w:left w:val="single" w:sz="4" w:space="0" w:color="auto"/>
              <w:bottom w:val="single" w:sz="4" w:space="0" w:color="auto"/>
              <w:right w:val="single" w:sz="4" w:space="0" w:color="auto"/>
            </w:tcBorders>
          </w:tcPr>
          <w:p w14:paraId="21A68647" w14:textId="05BE722B" w:rsidR="008D1180" w:rsidRPr="00DE6878" w:rsidRDefault="00DE6878" w:rsidP="00F501C1">
            <w:pPr>
              <w:jc w:val="both"/>
              <w:rPr>
                <w:rFonts w:ascii="Hellix" w:hAnsi="Hellix"/>
                <w:lang w:val="en-GB"/>
              </w:rPr>
            </w:pPr>
            <w:r w:rsidRPr="00DE6878">
              <w:rPr>
                <w:rFonts w:ascii="Hellix" w:hAnsi="Hellix"/>
                <w:lang w:val="en-GB"/>
              </w:rPr>
              <w:t>N/a</w:t>
            </w:r>
          </w:p>
        </w:tc>
      </w:tr>
    </w:tbl>
    <w:p w14:paraId="47A12118"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9243"/>
      </w:tblGrid>
      <w:tr w:rsidR="00D06C11" w:rsidRPr="00D54EEA" w14:paraId="709A7840" w14:textId="77777777" w:rsidTr="00D54EEA">
        <w:tc>
          <w:tcPr>
            <w:tcW w:w="675" w:type="dxa"/>
            <w:shd w:val="clear" w:color="auto" w:fill="002060"/>
          </w:tcPr>
          <w:p w14:paraId="0B7F81FE" w14:textId="77777777" w:rsidR="00D06C11" w:rsidRPr="00D54EEA" w:rsidRDefault="00D06C11" w:rsidP="00D06C11">
            <w:pPr>
              <w:pStyle w:val="Heading4"/>
            </w:pPr>
            <w:r w:rsidRPr="00D54EEA">
              <w:rPr>
                <w:color w:val="FFFFFF" w:themeColor="background1"/>
              </w:rPr>
              <w:t>1.2</w:t>
            </w:r>
          </w:p>
        </w:tc>
        <w:tc>
          <w:tcPr>
            <w:tcW w:w="9243" w:type="dxa"/>
            <w:shd w:val="pct40" w:color="auto" w:fill="FFFFFF"/>
          </w:tcPr>
          <w:p w14:paraId="35AAB2CF" w14:textId="77777777" w:rsidR="00D06C11" w:rsidRPr="00D54EEA" w:rsidRDefault="00D06C11" w:rsidP="00D06C11">
            <w:pPr>
              <w:pStyle w:val="Heading4"/>
            </w:pPr>
            <w:r w:rsidRPr="00D54EEA">
              <w:t>Introduction and overall purpose of the role</w:t>
            </w:r>
          </w:p>
        </w:tc>
      </w:tr>
      <w:tr w:rsidR="0018033E" w:rsidRPr="00D54EEA" w14:paraId="4CBF4B31" w14:textId="77777777" w:rsidTr="00D54EEA">
        <w:tc>
          <w:tcPr>
            <w:tcW w:w="9918" w:type="dxa"/>
            <w:gridSpan w:val="2"/>
          </w:tcPr>
          <w:p w14:paraId="46E4134B" w14:textId="1D102757" w:rsidR="008B6A69" w:rsidRPr="00911674" w:rsidRDefault="0018033E" w:rsidP="00BE613B">
            <w:pPr>
              <w:jc w:val="both"/>
              <w:rPr>
                <w:rFonts w:asciiTheme="minorHAnsi" w:hAnsiTheme="minorHAnsi" w:cstheme="minorHAnsi"/>
                <w:lang w:val="en-GB"/>
              </w:rPr>
            </w:pPr>
            <w:r w:rsidRPr="00FF315F">
              <w:rPr>
                <w:rFonts w:asciiTheme="minorHAnsi" w:hAnsiTheme="minorHAnsi" w:cstheme="minorHAnsi"/>
                <w:lang w:val="en-GB"/>
              </w:rPr>
              <w:t xml:space="preserve">A key member of the </w:t>
            </w:r>
            <w:r w:rsidR="00FF315F">
              <w:rPr>
                <w:rFonts w:asciiTheme="minorHAnsi" w:hAnsiTheme="minorHAnsi" w:cstheme="minorHAnsi"/>
                <w:lang w:val="en-GB"/>
              </w:rPr>
              <w:t xml:space="preserve">Operational </w:t>
            </w:r>
            <w:r w:rsidRPr="00FF315F">
              <w:rPr>
                <w:rFonts w:asciiTheme="minorHAnsi" w:hAnsiTheme="minorHAnsi" w:cstheme="minorHAnsi"/>
                <w:lang w:val="en-GB"/>
              </w:rPr>
              <w:t xml:space="preserve">team responsible </w:t>
            </w:r>
            <w:r w:rsidR="00FC35F0">
              <w:rPr>
                <w:rFonts w:asciiTheme="minorHAnsi" w:hAnsiTheme="minorHAnsi" w:cstheme="minorHAnsi"/>
                <w:lang w:val="en-GB"/>
              </w:rPr>
              <w:t xml:space="preserve">for </w:t>
            </w:r>
            <w:r w:rsidR="008B6A69" w:rsidRPr="00FC35F0">
              <w:rPr>
                <w:rFonts w:asciiTheme="minorHAnsi" w:hAnsiTheme="minorHAnsi" w:cstheme="minorHAnsi"/>
              </w:rPr>
              <w:t xml:space="preserve">Managing a team of Security </w:t>
            </w:r>
            <w:r w:rsidR="008B6A69" w:rsidRPr="00911674">
              <w:rPr>
                <w:rFonts w:asciiTheme="minorHAnsi" w:hAnsiTheme="minorHAnsi" w:cstheme="minorHAnsi"/>
              </w:rPr>
              <w:t>Officers</w:t>
            </w:r>
            <w:r w:rsidR="00E11CDF" w:rsidRPr="00911674">
              <w:rPr>
                <w:rFonts w:asciiTheme="minorHAnsi" w:hAnsiTheme="minorHAnsi" w:cstheme="minorHAnsi"/>
              </w:rPr>
              <w:t xml:space="preserve">, within a cluster of sites, </w:t>
            </w:r>
            <w:r w:rsidR="008B6A69" w:rsidRPr="00911674">
              <w:rPr>
                <w:rFonts w:asciiTheme="minorHAnsi" w:hAnsiTheme="minorHAnsi" w:cstheme="minorHAnsi"/>
              </w:rPr>
              <w:t>to ensure the highest level of security</w:t>
            </w:r>
            <w:r w:rsidR="004B5C28" w:rsidRPr="00911674">
              <w:rPr>
                <w:rFonts w:asciiTheme="minorHAnsi" w:hAnsiTheme="minorHAnsi" w:cstheme="minorHAnsi"/>
              </w:rPr>
              <w:t>, customer service</w:t>
            </w:r>
            <w:r w:rsidR="008B6A69" w:rsidRPr="00911674">
              <w:rPr>
                <w:rFonts w:asciiTheme="minorHAnsi" w:hAnsiTheme="minorHAnsi" w:cstheme="minorHAnsi"/>
              </w:rPr>
              <w:t xml:space="preserve"> and safety of both customer buildings and personnel is met.</w:t>
            </w:r>
          </w:p>
          <w:p w14:paraId="48B89363" w14:textId="4EDA9880" w:rsidR="0018033E" w:rsidRPr="00911674" w:rsidRDefault="008B6A69" w:rsidP="00BE613B">
            <w:pPr>
              <w:spacing w:before="100" w:beforeAutospacing="1" w:after="100" w:afterAutospacing="1"/>
              <w:jc w:val="both"/>
              <w:rPr>
                <w:rFonts w:asciiTheme="minorHAnsi" w:hAnsiTheme="minorHAnsi" w:cstheme="minorHAnsi"/>
              </w:rPr>
            </w:pPr>
            <w:r w:rsidRPr="00911674">
              <w:rPr>
                <w:rFonts w:asciiTheme="minorHAnsi" w:hAnsiTheme="minorHAnsi" w:cstheme="minorHAnsi"/>
              </w:rPr>
              <w:t>You</w:t>
            </w:r>
            <w:r w:rsidR="00FC35F0" w:rsidRPr="00911674">
              <w:rPr>
                <w:rFonts w:asciiTheme="minorHAnsi" w:hAnsiTheme="minorHAnsi" w:cstheme="minorHAnsi"/>
              </w:rPr>
              <w:t xml:space="preserve"> will</w:t>
            </w:r>
            <w:r w:rsidRPr="00911674">
              <w:rPr>
                <w:rFonts w:asciiTheme="minorHAnsi" w:hAnsiTheme="minorHAnsi" w:cstheme="minorHAnsi"/>
              </w:rPr>
              <w:t xml:space="preserve"> </w:t>
            </w:r>
            <w:r w:rsidR="00C10279" w:rsidRPr="00911674">
              <w:rPr>
                <w:rFonts w:asciiTheme="minorHAnsi" w:hAnsiTheme="minorHAnsi" w:cstheme="minorHAnsi"/>
              </w:rPr>
              <w:t>work in conjunction with your ASM, to ensure (</w:t>
            </w:r>
            <w:r w:rsidRPr="00911674">
              <w:rPr>
                <w:rFonts w:asciiTheme="minorHAnsi" w:hAnsiTheme="minorHAnsi" w:cstheme="minorHAnsi"/>
              </w:rPr>
              <w:t xml:space="preserve">effectively supervise on a day-to-day basis </w:t>
            </w:r>
            <w:r w:rsidRPr="00FC35F0">
              <w:rPr>
                <w:rFonts w:asciiTheme="minorHAnsi" w:hAnsiTheme="minorHAnsi" w:cstheme="minorHAnsi"/>
              </w:rPr>
              <w:t>the operation of the security team</w:t>
            </w:r>
            <w:r w:rsidR="00E11CDF">
              <w:rPr>
                <w:rFonts w:asciiTheme="minorHAnsi" w:hAnsiTheme="minorHAnsi" w:cstheme="minorHAnsi"/>
                <w:color w:val="FF0000"/>
              </w:rPr>
              <w:t>s</w:t>
            </w:r>
            <w:r w:rsidRPr="00FC35F0">
              <w:rPr>
                <w:rFonts w:asciiTheme="minorHAnsi" w:hAnsiTheme="minorHAnsi" w:cstheme="minorHAnsi"/>
              </w:rPr>
              <w:t>, ensuring that an</w:t>
            </w:r>
            <w:r w:rsidR="00C10279">
              <w:rPr>
                <w:rFonts w:asciiTheme="minorHAnsi" w:hAnsiTheme="minorHAnsi" w:cstheme="minorHAnsi"/>
              </w:rPr>
              <w:t>)</w:t>
            </w:r>
            <w:r w:rsidRPr="00FC35F0">
              <w:rPr>
                <w:rFonts w:asciiTheme="minorHAnsi" w:hAnsiTheme="minorHAnsi" w:cstheme="minorHAnsi"/>
              </w:rPr>
              <w:t xml:space="preserve"> exceptional end-to-end service is provided as per contract requirements. </w:t>
            </w:r>
            <w:r w:rsidR="00BF371A">
              <w:rPr>
                <w:rFonts w:asciiTheme="minorHAnsi" w:hAnsiTheme="minorHAnsi" w:cstheme="minorHAnsi"/>
              </w:rPr>
              <w:t xml:space="preserve">This includes </w:t>
            </w:r>
            <w:r w:rsidR="00C10279">
              <w:rPr>
                <w:rFonts w:asciiTheme="minorHAnsi" w:hAnsiTheme="minorHAnsi" w:cstheme="minorHAnsi"/>
              </w:rPr>
              <w:t xml:space="preserve">monitoring the </w:t>
            </w:r>
            <w:r w:rsidR="00BF371A">
              <w:rPr>
                <w:rFonts w:asciiTheme="minorHAnsi" w:hAnsiTheme="minorHAnsi" w:cstheme="minorHAnsi"/>
              </w:rPr>
              <w:t xml:space="preserve">completion of daily equipment checks, </w:t>
            </w:r>
            <w:r w:rsidR="00C10279">
              <w:rPr>
                <w:rFonts w:asciiTheme="minorHAnsi" w:hAnsiTheme="minorHAnsi" w:cstheme="minorHAnsi"/>
              </w:rPr>
              <w:t xml:space="preserve">investigating </w:t>
            </w:r>
            <w:r w:rsidR="00BF371A">
              <w:rPr>
                <w:rFonts w:asciiTheme="minorHAnsi" w:hAnsiTheme="minorHAnsi" w:cstheme="minorHAnsi"/>
              </w:rPr>
              <w:t>panic alarm response times</w:t>
            </w:r>
            <w:r w:rsidR="00C10279">
              <w:rPr>
                <w:rFonts w:asciiTheme="minorHAnsi" w:hAnsiTheme="minorHAnsi" w:cstheme="minorHAnsi"/>
              </w:rPr>
              <w:t>,</w:t>
            </w:r>
            <w:r w:rsidR="00BF371A">
              <w:rPr>
                <w:rFonts w:asciiTheme="minorHAnsi" w:hAnsiTheme="minorHAnsi" w:cstheme="minorHAnsi"/>
              </w:rPr>
              <w:t xml:space="preserve"> and </w:t>
            </w:r>
            <w:r w:rsidR="00C10279">
              <w:rPr>
                <w:rFonts w:asciiTheme="minorHAnsi" w:hAnsiTheme="minorHAnsi" w:cstheme="minorHAnsi"/>
              </w:rPr>
              <w:t xml:space="preserve">during site visits, </w:t>
            </w:r>
            <w:r w:rsidR="00BF371A">
              <w:rPr>
                <w:rFonts w:asciiTheme="minorHAnsi" w:hAnsiTheme="minorHAnsi" w:cstheme="minorHAnsi"/>
              </w:rPr>
              <w:t xml:space="preserve">ensuring all relevant documentation is completed </w:t>
            </w:r>
            <w:proofErr w:type="gramStart"/>
            <w:r w:rsidR="00BF371A">
              <w:rPr>
                <w:rFonts w:asciiTheme="minorHAnsi" w:hAnsiTheme="minorHAnsi" w:cstheme="minorHAnsi"/>
              </w:rPr>
              <w:t>on a daily basis</w:t>
            </w:r>
            <w:proofErr w:type="gramEnd"/>
            <w:r w:rsidR="00BF371A">
              <w:rPr>
                <w:rFonts w:asciiTheme="minorHAnsi" w:hAnsiTheme="minorHAnsi" w:cstheme="minorHAnsi"/>
              </w:rPr>
              <w:t xml:space="preserve">.  </w:t>
            </w:r>
            <w:r w:rsidRPr="00FC35F0">
              <w:rPr>
                <w:rFonts w:asciiTheme="minorHAnsi" w:hAnsiTheme="minorHAnsi" w:cstheme="minorHAnsi"/>
              </w:rPr>
              <w:t xml:space="preserve">You </w:t>
            </w:r>
            <w:r w:rsidR="00BF371A">
              <w:rPr>
                <w:rFonts w:asciiTheme="minorHAnsi" w:hAnsiTheme="minorHAnsi" w:cstheme="minorHAnsi"/>
              </w:rPr>
              <w:t xml:space="preserve">also </w:t>
            </w:r>
            <w:r w:rsidRPr="00FC35F0">
              <w:rPr>
                <w:rFonts w:asciiTheme="minorHAnsi" w:hAnsiTheme="minorHAnsi" w:cstheme="minorHAnsi"/>
              </w:rPr>
              <w:t xml:space="preserve">will ensure that all assigned tasks are completed in a professional and </w:t>
            </w:r>
            <w:r w:rsidRPr="00911674">
              <w:rPr>
                <w:rFonts w:asciiTheme="minorHAnsi" w:hAnsiTheme="minorHAnsi" w:cstheme="minorHAnsi"/>
              </w:rPr>
              <w:t xml:space="preserve">timely manner </w:t>
            </w:r>
            <w:r w:rsidR="00BF371A" w:rsidRPr="00911674">
              <w:rPr>
                <w:rFonts w:asciiTheme="minorHAnsi" w:hAnsiTheme="minorHAnsi" w:cstheme="minorHAnsi"/>
              </w:rPr>
              <w:t>with</w:t>
            </w:r>
            <w:r w:rsidRPr="00911674">
              <w:rPr>
                <w:rFonts w:asciiTheme="minorHAnsi" w:hAnsiTheme="minorHAnsi" w:cstheme="minorHAnsi"/>
              </w:rPr>
              <w:t xml:space="preserve"> all relevant legislation adhered to</w:t>
            </w:r>
            <w:r w:rsidR="00BF371A" w:rsidRPr="00911674">
              <w:rPr>
                <w:rFonts w:asciiTheme="minorHAnsi" w:hAnsiTheme="minorHAnsi" w:cstheme="minorHAnsi"/>
              </w:rPr>
              <w:t xml:space="preserve"> (Courts Act 2003)</w:t>
            </w:r>
            <w:r w:rsidRPr="00911674">
              <w:rPr>
                <w:rFonts w:asciiTheme="minorHAnsi" w:hAnsiTheme="minorHAnsi" w:cstheme="minorHAnsi"/>
              </w:rPr>
              <w:t>.</w:t>
            </w:r>
          </w:p>
          <w:p w14:paraId="492FE05E" w14:textId="3795653E" w:rsidR="00BF371A" w:rsidRPr="00FC35F0" w:rsidRDefault="00BF371A" w:rsidP="00BE613B">
            <w:pPr>
              <w:spacing w:before="100" w:beforeAutospacing="1" w:after="100" w:afterAutospacing="1"/>
              <w:jc w:val="both"/>
              <w:rPr>
                <w:rFonts w:asciiTheme="minorHAnsi" w:hAnsiTheme="minorHAnsi" w:cstheme="minorHAnsi"/>
              </w:rPr>
            </w:pPr>
            <w:r w:rsidRPr="00911674">
              <w:rPr>
                <w:rFonts w:asciiTheme="minorHAnsi" w:hAnsiTheme="minorHAnsi" w:cstheme="minorHAnsi"/>
              </w:rPr>
              <w:t xml:space="preserve">You will be the first point of contact </w:t>
            </w:r>
            <w:r w:rsidR="00E11CDF" w:rsidRPr="00911674">
              <w:rPr>
                <w:rFonts w:asciiTheme="minorHAnsi" w:hAnsiTheme="minorHAnsi" w:cstheme="minorHAnsi"/>
              </w:rPr>
              <w:t>within your cluster of sites</w:t>
            </w:r>
            <w:r w:rsidR="008F5F25" w:rsidRPr="00911674">
              <w:rPr>
                <w:rFonts w:asciiTheme="minorHAnsi" w:hAnsiTheme="minorHAnsi" w:cstheme="minorHAnsi"/>
              </w:rPr>
              <w:t>,</w:t>
            </w:r>
            <w:r w:rsidRPr="00911674">
              <w:rPr>
                <w:rFonts w:asciiTheme="minorHAnsi" w:hAnsiTheme="minorHAnsi" w:cstheme="minorHAnsi"/>
              </w:rPr>
              <w:t xml:space="preserve"> for </w:t>
            </w:r>
            <w:r w:rsidR="00C10279" w:rsidRPr="00911674">
              <w:rPr>
                <w:rFonts w:asciiTheme="minorHAnsi" w:hAnsiTheme="minorHAnsi" w:cstheme="minorHAnsi"/>
              </w:rPr>
              <w:t xml:space="preserve">investigation and </w:t>
            </w:r>
            <w:r w:rsidR="002623C1" w:rsidRPr="00911674">
              <w:rPr>
                <w:rFonts w:asciiTheme="minorHAnsi" w:hAnsiTheme="minorHAnsi" w:cstheme="minorHAnsi"/>
              </w:rPr>
              <w:t xml:space="preserve">resolution of </w:t>
            </w:r>
            <w:r w:rsidRPr="00911674">
              <w:rPr>
                <w:rFonts w:asciiTheme="minorHAnsi" w:hAnsiTheme="minorHAnsi" w:cstheme="minorHAnsi"/>
              </w:rPr>
              <w:t xml:space="preserve">any complaints, grievances, </w:t>
            </w:r>
            <w:r w:rsidR="00555894" w:rsidRPr="00911674">
              <w:rPr>
                <w:rFonts w:asciiTheme="minorHAnsi" w:hAnsiTheme="minorHAnsi" w:cstheme="minorHAnsi"/>
              </w:rPr>
              <w:t xml:space="preserve">low-level </w:t>
            </w:r>
            <w:r w:rsidR="00021151" w:rsidRPr="00911674">
              <w:rPr>
                <w:rFonts w:asciiTheme="minorHAnsi" w:hAnsiTheme="minorHAnsi" w:cstheme="minorHAnsi"/>
              </w:rPr>
              <w:t>ER issues (</w:t>
            </w:r>
            <w:r w:rsidR="00555894" w:rsidRPr="00911674">
              <w:rPr>
                <w:rFonts w:asciiTheme="minorHAnsi" w:hAnsiTheme="minorHAnsi" w:cstheme="minorHAnsi"/>
              </w:rPr>
              <w:t>investigations</w:t>
            </w:r>
            <w:r w:rsidR="00021151" w:rsidRPr="00911674">
              <w:rPr>
                <w:rFonts w:asciiTheme="minorHAnsi" w:hAnsiTheme="minorHAnsi" w:cstheme="minorHAnsi"/>
              </w:rPr>
              <w:t>)</w:t>
            </w:r>
            <w:r w:rsidRPr="00911674">
              <w:rPr>
                <w:rFonts w:asciiTheme="minorHAnsi" w:hAnsiTheme="minorHAnsi" w:cstheme="minorHAnsi"/>
              </w:rPr>
              <w:t xml:space="preserve">, incidents, return to </w:t>
            </w:r>
            <w:r>
              <w:rPr>
                <w:rFonts w:asciiTheme="minorHAnsi" w:hAnsiTheme="minorHAnsi" w:cstheme="minorHAnsi"/>
              </w:rPr>
              <w:t>works</w:t>
            </w:r>
            <w:r w:rsidR="00021151">
              <w:rPr>
                <w:rFonts w:asciiTheme="minorHAnsi" w:hAnsiTheme="minorHAnsi" w:cstheme="minorHAnsi"/>
              </w:rPr>
              <w:t xml:space="preserve"> (interviews with officers upon returning from absence)</w:t>
            </w:r>
            <w:r>
              <w:rPr>
                <w:rFonts w:asciiTheme="minorHAnsi" w:hAnsiTheme="minorHAnsi" w:cstheme="minorHAnsi"/>
              </w:rPr>
              <w:t xml:space="preserve">, I.T. issues, ensuring all staff engage with corporate communications and OCS academy, </w:t>
            </w:r>
            <w:r w:rsidR="002623C1">
              <w:rPr>
                <w:rFonts w:asciiTheme="minorHAnsi" w:hAnsiTheme="minorHAnsi" w:cstheme="minorHAnsi"/>
              </w:rPr>
              <w:t xml:space="preserve">completing </w:t>
            </w:r>
            <w:r>
              <w:rPr>
                <w:rFonts w:asciiTheme="minorHAnsi" w:hAnsiTheme="minorHAnsi" w:cstheme="minorHAnsi"/>
              </w:rPr>
              <w:t xml:space="preserve">staff </w:t>
            </w:r>
            <w:r w:rsidR="002623C1">
              <w:rPr>
                <w:rFonts w:asciiTheme="minorHAnsi" w:hAnsiTheme="minorHAnsi" w:cstheme="minorHAnsi"/>
              </w:rPr>
              <w:t>i</w:t>
            </w:r>
            <w:r>
              <w:rPr>
                <w:rFonts w:asciiTheme="minorHAnsi" w:hAnsiTheme="minorHAnsi" w:cstheme="minorHAnsi"/>
              </w:rPr>
              <w:t>nductions</w:t>
            </w:r>
          </w:p>
        </w:tc>
      </w:tr>
      <w:tr w:rsidR="0018033E" w:rsidRPr="00D54EEA" w14:paraId="4F9D8FA2" w14:textId="77777777" w:rsidTr="00D54EEA">
        <w:tblPrEx>
          <w:tblBorders>
            <w:insideH w:val="single" w:sz="4" w:space="0" w:color="C0C0C0"/>
          </w:tblBorders>
        </w:tblPrEx>
        <w:tc>
          <w:tcPr>
            <w:tcW w:w="675" w:type="dxa"/>
            <w:shd w:val="clear" w:color="auto" w:fill="002060"/>
          </w:tcPr>
          <w:p w14:paraId="6340AA84" w14:textId="77777777" w:rsidR="0018033E" w:rsidRPr="00D54EEA" w:rsidRDefault="0018033E" w:rsidP="0018033E">
            <w:pPr>
              <w:pStyle w:val="Heading4"/>
            </w:pPr>
            <w:r w:rsidRPr="00D54EEA">
              <w:rPr>
                <w:color w:val="FFFFFF" w:themeColor="background1"/>
              </w:rPr>
              <w:t>1.3</w:t>
            </w:r>
          </w:p>
        </w:tc>
        <w:tc>
          <w:tcPr>
            <w:tcW w:w="9243" w:type="dxa"/>
            <w:tcBorders>
              <w:bottom w:val="single" w:sz="4" w:space="0" w:color="C0C0C0"/>
            </w:tcBorders>
            <w:shd w:val="pct40" w:color="auto" w:fill="FFFFFF"/>
          </w:tcPr>
          <w:p w14:paraId="42DA6691" w14:textId="77777777" w:rsidR="0018033E" w:rsidRPr="00D54EEA" w:rsidRDefault="0018033E" w:rsidP="0018033E">
            <w:pPr>
              <w:pStyle w:val="Heading4"/>
            </w:pPr>
            <w:r w:rsidRPr="00D54EEA">
              <w:t>Main Duties &amp; Responsibilities of the Role</w:t>
            </w:r>
          </w:p>
        </w:tc>
      </w:tr>
      <w:tr w:rsidR="00D77001" w:rsidRPr="00D54EEA" w14:paraId="7D2D195F" w14:textId="77777777" w:rsidTr="00911674">
        <w:tblPrEx>
          <w:tblBorders>
            <w:insideH w:val="single" w:sz="4" w:space="0" w:color="C0C0C0"/>
          </w:tblBorders>
        </w:tblPrEx>
        <w:trPr>
          <w:cantSplit/>
        </w:trPr>
        <w:tc>
          <w:tcPr>
            <w:tcW w:w="675" w:type="dxa"/>
            <w:tcBorders>
              <w:right w:val="single" w:sz="4" w:space="0" w:color="C0C0C0"/>
            </w:tcBorders>
            <w:shd w:val="clear" w:color="auto" w:fill="auto"/>
          </w:tcPr>
          <w:p w14:paraId="384AEE03" w14:textId="77777777" w:rsidR="00D77001" w:rsidRPr="00911674" w:rsidRDefault="00D77001" w:rsidP="00D77001">
            <w:pPr>
              <w:pStyle w:val="ListParagraph"/>
              <w:numPr>
                <w:ilvl w:val="0"/>
                <w:numId w:val="11"/>
              </w:numPr>
              <w:rPr>
                <w:rFonts w:ascii="Hellix" w:hAnsi="Hellix"/>
                <w:lang w:val="en-GB"/>
              </w:rPr>
            </w:pPr>
          </w:p>
        </w:tc>
        <w:tc>
          <w:tcPr>
            <w:tcW w:w="9243" w:type="dxa"/>
            <w:tcBorders>
              <w:left w:val="single" w:sz="4" w:space="0" w:color="C0C0C0"/>
            </w:tcBorders>
            <w:shd w:val="clear" w:color="auto" w:fill="auto"/>
          </w:tcPr>
          <w:p w14:paraId="2D99B7CE" w14:textId="21365D52" w:rsidR="00D77001" w:rsidRPr="00FB29AB" w:rsidRDefault="00155C23" w:rsidP="00D77001">
            <w:pPr>
              <w:rPr>
                <w:rFonts w:asciiTheme="minorHAnsi" w:hAnsiTheme="minorHAnsi" w:cstheme="minorHAnsi"/>
              </w:rPr>
            </w:pPr>
            <w:r w:rsidRPr="00FB29AB">
              <w:rPr>
                <w:rFonts w:asciiTheme="minorHAnsi" w:hAnsiTheme="minorHAnsi" w:cstheme="minorHAnsi"/>
                <w:shd w:val="clear" w:color="auto" w:fill="FFFFFF"/>
              </w:rPr>
              <w:t>To supervise security teams at HMCTS sites, ensuring an exceptional security and customer service is delivered.</w:t>
            </w:r>
          </w:p>
        </w:tc>
      </w:tr>
      <w:tr w:rsidR="00155C23" w:rsidRPr="00D54EEA" w14:paraId="71430682" w14:textId="77777777" w:rsidTr="00911674">
        <w:tblPrEx>
          <w:tblBorders>
            <w:insideH w:val="single" w:sz="4" w:space="0" w:color="C0C0C0"/>
          </w:tblBorders>
        </w:tblPrEx>
        <w:trPr>
          <w:cantSplit/>
        </w:trPr>
        <w:tc>
          <w:tcPr>
            <w:tcW w:w="675" w:type="dxa"/>
            <w:tcBorders>
              <w:right w:val="single" w:sz="4" w:space="0" w:color="C0C0C0"/>
            </w:tcBorders>
            <w:shd w:val="clear" w:color="auto" w:fill="auto"/>
          </w:tcPr>
          <w:p w14:paraId="2C57AEA7" w14:textId="77777777" w:rsidR="00155C23" w:rsidRPr="00911674" w:rsidRDefault="00155C23" w:rsidP="00D77001">
            <w:pPr>
              <w:pStyle w:val="ListParagraph"/>
              <w:numPr>
                <w:ilvl w:val="0"/>
                <w:numId w:val="11"/>
              </w:numPr>
              <w:rPr>
                <w:rFonts w:ascii="Hellix" w:hAnsi="Hellix"/>
                <w:lang w:val="en-GB"/>
              </w:rPr>
            </w:pPr>
          </w:p>
        </w:tc>
        <w:tc>
          <w:tcPr>
            <w:tcW w:w="9243" w:type="dxa"/>
            <w:tcBorders>
              <w:left w:val="single" w:sz="4" w:space="0" w:color="C0C0C0"/>
            </w:tcBorders>
            <w:shd w:val="clear" w:color="auto" w:fill="auto"/>
          </w:tcPr>
          <w:p w14:paraId="3AD3FAA3" w14:textId="4394F062" w:rsidR="00155C23" w:rsidRPr="00FB29AB" w:rsidRDefault="00155C23" w:rsidP="00D77001">
            <w:pPr>
              <w:rPr>
                <w:rFonts w:asciiTheme="minorHAnsi" w:hAnsiTheme="minorHAnsi" w:cstheme="minorHAnsi"/>
                <w:shd w:val="clear" w:color="auto" w:fill="FFFFFF"/>
              </w:rPr>
            </w:pPr>
            <w:r w:rsidRPr="00FB29AB">
              <w:rPr>
                <w:rFonts w:asciiTheme="minorHAnsi" w:hAnsiTheme="minorHAnsi" w:cstheme="minorHAnsi"/>
                <w:shd w:val="clear" w:color="auto" w:fill="FFFFFF"/>
              </w:rPr>
              <w:t>Ensure that the sites under your supervision follow procedures</w:t>
            </w:r>
            <w:r w:rsidR="00E11CDF" w:rsidRPr="00FB29AB">
              <w:rPr>
                <w:rFonts w:asciiTheme="minorHAnsi" w:hAnsiTheme="minorHAnsi" w:cstheme="minorHAnsi"/>
                <w:shd w:val="clear" w:color="auto" w:fill="FFFFFF"/>
              </w:rPr>
              <w:t xml:space="preserve"> and legal framework duties</w:t>
            </w:r>
          </w:p>
        </w:tc>
      </w:tr>
      <w:tr w:rsidR="00BE613B" w:rsidRPr="00D54EEA" w14:paraId="6F40D93C" w14:textId="77777777" w:rsidTr="00911674">
        <w:tblPrEx>
          <w:tblBorders>
            <w:insideH w:val="single" w:sz="4" w:space="0" w:color="C0C0C0"/>
          </w:tblBorders>
        </w:tblPrEx>
        <w:trPr>
          <w:cantSplit/>
        </w:trPr>
        <w:tc>
          <w:tcPr>
            <w:tcW w:w="675" w:type="dxa"/>
            <w:tcBorders>
              <w:right w:val="single" w:sz="4" w:space="0" w:color="C0C0C0"/>
            </w:tcBorders>
            <w:shd w:val="clear" w:color="auto" w:fill="auto"/>
          </w:tcPr>
          <w:p w14:paraId="34EBE371" w14:textId="77777777" w:rsidR="00BE613B" w:rsidRPr="00911674" w:rsidRDefault="00BE613B" w:rsidP="00D77001">
            <w:pPr>
              <w:pStyle w:val="ListParagraph"/>
              <w:numPr>
                <w:ilvl w:val="0"/>
                <w:numId w:val="11"/>
              </w:numPr>
              <w:rPr>
                <w:rFonts w:ascii="Hellix" w:hAnsi="Hellix"/>
                <w:lang w:val="en-GB"/>
              </w:rPr>
            </w:pPr>
          </w:p>
        </w:tc>
        <w:tc>
          <w:tcPr>
            <w:tcW w:w="9243" w:type="dxa"/>
            <w:tcBorders>
              <w:left w:val="single" w:sz="4" w:space="0" w:color="C0C0C0"/>
            </w:tcBorders>
            <w:shd w:val="clear" w:color="auto" w:fill="auto"/>
          </w:tcPr>
          <w:p w14:paraId="588130FA" w14:textId="24253E2D" w:rsidR="00BE613B" w:rsidRPr="00FB29AB" w:rsidRDefault="00BE613B" w:rsidP="00FB29AB">
            <w:pPr>
              <w:rPr>
                <w:rFonts w:asciiTheme="minorHAnsi" w:hAnsiTheme="minorHAnsi" w:cstheme="minorHAnsi"/>
              </w:rPr>
            </w:pPr>
            <w:r w:rsidRPr="00FB29AB">
              <w:rPr>
                <w:rFonts w:asciiTheme="minorHAnsi" w:hAnsiTheme="minorHAnsi" w:cstheme="minorHAnsi"/>
              </w:rPr>
              <w:t xml:space="preserve">Ensure </w:t>
            </w:r>
            <w:r w:rsidR="00021151" w:rsidRPr="00FB29AB">
              <w:rPr>
                <w:rFonts w:asciiTheme="minorHAnsi" w:hAnsiTheme="minorHAnsi" w:cstheme="minorHAnsi"/>
              </w:rPr>
              <w:t>all</w:t>
            </w:r>
            <w:r w:rsidR="00E11CDF" w:rsidRPr="00FB29AB">
              <w:rPr>
                <w:rFonts w:asciiTheme="minorHAnsi" w:hAnsiTheme="minorHAnsi" w:cstheme="minorHAnsi"/>
              </w:rPr>
              <w:t xml:space="preserve"> sites </w:t>
            </w:r>
            <w:proofErr w:type="spellStart"/>
            <w:r w:rsidRPr="00FB29AB">
              <w:rPr>
                <w:rFonts w:asciiTheme="minorHAnsi" w:hAnsiTheme="minorHAnsi" w:cstheme="minorHAnsi"/>
              </w:rPr>
              <w:t>Trackforce</w:t>
            </w:r>
            <w:proofErr w:type="spellEnd"/>
            <w:r w:rsidRPr="00FB29AB">
              <w:rPr>
                <w:rFonts w:asciiTheme="minorHAnsi" w:hAnsiTheme="minorHAnsi" w:cstheme="minorHAnsi"/>
              </w:rPr>
              <w:t xml:space="preserve"> Start of day process is completed</w:t>
            </w:r>
          </w:p>
        </w:tc>
      </w:tr>
      <w:tr w:rsidR="002519AD" w:rsidRPr="00D54EEA" w14:paraId="60CC9D48" w14:textId="77777777" w:rsidTr="00911674">
        <w:tblPrEx>
          <w:tblBorders>
            <w:insideH w:val="single" w:sz="4" w:space="0" w:color="C0C0C0"/>
          </w:tblBorders>
        </w:tblPrEx>
        <w:trPr>
          <w:cantSplit/>
        </w:trPr>
        <w:tc>
          <w:tcPr>
            <w:tcW w:w="675" w:type="dxa"/>
            <w:tcBorders>
              <w:right w:val="single" w:sz="4" w:space="0" w:color="C0C0C0"/>
            </w:tcBorders>
            <w:shd w:val="clear" w:color="auto" w:fill="auto"/>
          </w:tcPr>
          <w:p w14:paraId="205245F3" w14:textId="77777777" w:rsidR="002519AD" w:rsidRPr="00911674" w:rsidRDefault="002519AD" w:rsidP="002519AD">
            <w:pPr>
              <w:pStyle w:val="ListParagraph"/>
              <w:numPr>
                <w:ilvl w:val="0"/>
                <w:numId w:val="11"/>
              </w:numPr>
              <w:rPr>
                <w:rFonts w:ascii="Hellix" w:hAnsi="Hellix"/>
                <w:lang w:val="en-GB"/>
              </w:rPr>
            </w:pPr>
          </w:p>
        </w:tc>
        <w:tc>
          <w:tcPr>
            <w:tcW w:w="9243" w:type="dxa"/>
            <w:tcBorders>
              <w:left w:val="single" w:sz="4" w:space="0" w:color="C0C0C0"/>
            </w:tcBorders>
            <w:shd w:val="clear" w:color="auto" w:fill="auto"/>
          </w:tcPr>
          <w:p w14:paraId="0F523BCB" w14:textId="2F3603F8" w:rsidR="002519AD" w:rsidRPr="00FB29AB" w:rsidRDefault="002519AD" w:rsidP="00FB29AB">
            <w:pPr>
              <w:rPr>
                <w:rFonts w:asciiTheme="minorHAnsi" w:hAnsiTheme="minorHAnsi" w:cstheme="minorHAnsi"/>
              </w:rPr>
            </w:pPr>
            <w:r w:rsidRPr="00FB29AB">
              <w:rPr>
                <w:rFonts w:asciiTheme="minorHAnsi" w:hAnsiTheme="minorHAnsi" w:cstheme="minorHAnsi"/>
              </w:rPr>
              <w:t>Ensure the Courts Act 2003 and Tribunal order 2014 statutory guidance is followed and in place at that Court or Tribunal premises and understood by all CTSO’s</w:t>
            </w:r>
          </w:p>
        </w:tc>
      </w:tr>
      <w:tr w:rsidR="002519AD" w:rsidRPr="00D54EEA" w14:paraId="3A16C90E" w14:textId="77777777" w:rsidTr="00911674">
        <w:tblPrEx>
          <w:tblBorders>
            <w:insideH w:val="single" w:sz="4" w:space="0" w:color="C0C0C0"/>
          </w:tblBorders>
        </w:tblPrEx>
        <w:trPr>
          <w:cantSplit/>
        </w:trPr>
        <w:tc>
          <w:tcPr>
            <w:tcW w:w="675" w:type="dxa"/>
            <w:tcBorders>
              <w:right w:val="single" w:sz="4" w:space="0" w:color="C0C0C0"/>
            </w:tcBorders>
            <w:shd w:val="clear" w:color="auto" w:fill="auto"/>
          </w:tcPr>
          <w:p w14:paraId="61389BFA" w14:textId="77777777" w:rsidR="002519AD" w:rsidRPr="00911674" w:rsidRDefault="002519AD" w:rsidP="002519AD">
            <w:pPr>
              <w:pStyle w:val="ListParagraph"/>
              <w:numPr>
                <w:ilvl w:val="0"/>
                <w:numId w:val="11"/>
              </w:numPr>
              <w:rPr>
                <w:rFonts w:ascii="Hellix" w:hAnsi="Hellix"/>
                <w:lang w:val="en-GB"/>
              </w:rPr>
            </w:pPr>
          </w:p>
        </w:tc>
        <w:tc>
          <w:tcPr>
            <w:tcW w:w="9243" w:type="dxa"/>
            <w:tcBorders>
              <w:left w:val="single" w:sz="4" w:space="0" w:color="C0C0C0"/>
            </w:tcBorders>
            <w:shd w:val="clear" w:color="auto" w:fill="auto"/>
          </w:tcPr>
          <w:p w14:paraId="53C4A5BB" w14:textId="1B8CCB3B" w:rsidR="002519AD" w:rsidRPr="00FB29AB" w:rsidRDefault="002519AD" w:rsidP="00FB29AB">
            <w:pPr>
              <w:rPr>
                <w:rFonts w:asciiTheme="minorHAnsi" w:hAnsiTheme="minorHAnsi" w:cstheme="minorHAnsi"/>
              </w:rPr>
            </w:pPr>
            <w:r w:rsidRPr="00FB29AB">
              <w:rPr>
                <w:rFonts w:asciiTheme="minorHAnsi" w:hAnsiTheme="minorHAnsi" w:cstheme="minorHAnsi"/>
              </w:rPr>
              <w:t xml:space="preserve">Ensure security teams, conduct Physical search of all Court users conducting entry searches of all persons entering buildings via public entrances (or any member of the public entering via any other entrance) by means of archway metal detectors, hand-held metal detectors and visual searches of bags, </w:t>
            </w:r>
            <w:proofErr w:type="gramStart"/>
            <w:r w:rsidRPr="00FB29AB">
              <w:rPr>
                <w:rFonts w:asciiTheme="minorHAnsi" w:hAnsiTheme="minorHAnsi" w:cstheme="minorHAnsi"/>
              </w:rPr>
              <w:t>parcels</w:t>
            </w:r>
            <w:proofErr w:type="gramEnd"/>
            <w:r w:rsidRPr="00FB29AB">
              <w:rPr>
                <w:rFonts w:asciiTheme="minorHAnsi" w:hAnsiTheme="minorHAnsi" w:cstheme="minorHAnsi"/>
              </w:rPr>
              <w:t xml:space="preserve"> and containers to ensure that no weapons, explosive devices or other prohibited items are brought on to the premises.</w:t>
            </w:r>
          </w:p>
        </w:tc>
      </w:tr>
      <w:tr w:rsidR="002519AD" w:rsidRPr="00D54EEA" w14:paraId="4485C46F" w14:textId="77777777" w:rsidTr="00911674">
        <w:tblPrEx>
          <w:tblBorders>
            <w:insideH w:val="single" w:sz="4" w:space="0" w:color="C0C0C0"/>
          </w:tblBorders>
        </w:tblPrEx>
        <w:trPr>
          <w:cantSplit/>
        </w:trPr>
        <w:tc>
          <w:tcPr>
            <w:tcW w:w="675" w:type="dxa"/>
            <w:tcBorders>
              <w:right w:val="single" w:sz="4" w:space="0" w:color="C0C0C0"/>
            </w:tcBorders>
            <w:shd w:val="clear" w:color="auto" w:fill="auto"/>
          </w:tcPr>
          <w:p w14:paraId="25559339" w14:textId="77777777" w:rsidR="002519AD" w:rsidRPr="00911674" w:rsidRDefault="002519AD" w:rsidP="002519AD">
            <w:pPr>
              <w:pStyle w:val="ListParagraph"/>
              <w:numPr>
                <w:ilvl w:val="0"/>
                <w:numId w:val="11"/>
              </w:numPr>
              <w:rPr>
                <w:rFonts w:ascii="Hellix" w:hAnsi="Hellix"/>
                <w:lang w:val="en-GB"/>
              </w:rPr>
            </w:pPr>
          </w:p>
        </w:tc>
        <w:tc>
          <w:tcPr>
            <w:tcW w:w="9243" w:type="dxa"/>
            <w:tcBorders>
              <w:left w:val="single" w:sz="4" w:space="0" w:color="C0C0C0"/>
            </w:tcBorders>
            <w:shd w:val="clear" w:color="auto" w:fill="auto"/>
          </w:tcPr>
          <w:p w14:paraId="5EFDAA93" w14:textId="0E74F51B" w:rsidR="002519AD" w:rsidRPr="00FB29AB" w:rsidRDefault="002519AD" w:rsidP="002519AD">
            <w:pPr>
              <w:rPr>
                <w:rFonts w:asciiTheme="minorHAnsi" w:hAnsiTheme="minorHAnsi" w:cstheme="minorHAnsi"/>
              </w:rPr>
            </w:pPr>
            <w:r w:rsidRPr="00FB29AB">
              <w:rPr>
                <w:rFonts w:asciiTheme="minorHAnsi" w:hAnsiTheme="minorHAnsi" w:cstheme="minorHAnsi"/>
              </w:rPr>
              <w:t xml:space="preserve">Ensuring </w:t>
            </w:r>
            <w:r w:rsidR="00021151" w:rsidRPr="00FB29AB">
              <w:rPr>
                <w:rFonts w:asciiTheme="minorHAnsi" w:hAnsiTheme="minorHAnsi" w:cstheme="minorHAnsi"/>
              </w:rPr>
              <w:t>all</w:t>
            </w:r>
            <w:r w:rsidRPr="00FB29AB">
              <w:rPr>
                <w:rFonts w:asciiTheme="minorHAnsi" w:hAnsiTheme="minorHAnsi" w:cstheme="minorHAnsi"/>
              </w:rPr>
              <w:t xml:space="preserve"> sites comply with all identified legislation, i.e. H&amp;S, SIA Licensing in line with training</w:t>
            </w:r>
          </w:p>
        </w:tc>
      </w:tr>
      <w:tr w:rsidR="002519AD" w:rsidRPr="00D54EEA" w14:paraId="3DD46C35" w14:textId="77777777" w:rsidTr="00911674">
        <w:tblPrEx>
          <w:tblBorders>
            <w:insideH w:val="single" w:sz="4" w:space="0" w:color="C0C0C0"/>
          </w:tblBorders>
        </w:tblPrEx>
        <w:trPr>
          <w:cantSplit/>
        </w:trPr>
        <w:tc>
          <w:tcPr>
            <w:tcW w:w="675" w:type="dxa"/>
            <w:tcBorders>
              <w:right w:val="single" w:sz="4" w:space="0" w:color="C0C0C0"/>
            </w:tcBorders>
            <w:shd w:val="clear" w:color="auto" w:fill="auto"/>
          </w:tcPr>
          <w:p w14:paraId="46664EAE" w14:textId="77777777" w:rsidR="002519AD" w:rsidRPr="00911674" w:rsidRDefault="002519AD" w:rsidP="002519AD">
            <w:pPr>
              <w:pStyle w:val="ListParagraph"/>
              <w:numPr>
                <w:ilvl w:val="0"/>
                <w:numId w:val="11"/>
              </w:numPr>
              <w:rPr>
                <w:rFonts w:ascii="Hellix" w:hAnsi="Hellix"/>
                <w:lang w:val="en-GB"/>
              </w:rPr>
            </w:pPr>
          </w:p>
        </w:tc>
        <w:tc>
          <w:tcPr>
            <w:tcW w:w="9243" w:type="dxa"/>
            <w:tcBorders>
              <w:left w:val="single" w:sz="4" w:space="0" w:color="C0C0C0"/>
            </w:tcBorders>
            <w:shd w:val="clear" w:color="auto" w:fill="auto"/>
          </w:tcPr>
          <w:p w14:paraId="5DE5394F" w14:textId="737BFE82" w:rsidR="002519AD" w:rsidRPr="00FB29AB" w:rsidRDefault="00021151" w:rsidP="002519AD">
            <w:pPr>
              <w:rPr>
                <w:rFonts w:asciiTheme="minorHAnsi" w:hAnsiTheme="minorHAnsi" w:cstheme="minorHAnsi"/>
              </w:rPr>
            </w:pPr>
            <w:r w:rsidRPr="00FB29AB">
              <w:rPr>
                <w:rFonts w:asciiTheme="minorHAnsi" w:hAnsiTheme="minorHAnsi" w:cstheme="minorHAnsi"/>
              </w:rPr>
              <w:t>Ensuring</w:t>
            </w:r>
            <w:r w:rsidR="002519AD" w:rsidRPr="00FB29AB">
              <w:rPr>
                <w:rFonts w:asciiTheme="minorHAnsi" w:hAnsiTheme="minorHAnsi" w:cstheme="minorHAnsi"/>
              </w:rPr>
              <w:t xml:space="preserve"> exceptional level of service to all staff and visitors to your sites, living the OCS values</w:t>
            </w:r>
          </w:p>
        </w:tc>
      </w:tr>
      <w:tr w:rsidR="002519AD" w:rsidRPr="00D54EEA" w14:paraId="60D9B302" w14:textId="77777777" w:rsidTr="00911674">
        <w:tblPrEx>
          <w:tblBorders>
            <w:insideH w:val="single" w:sz="4" w:space="0" w:color="C0C0C0"/>
          </w:tblBorders>
        </w:tblPrEx>
        <w:trPr>
          <w:cantSplit/>
        </w:trPr>
        <w:tc>
          <w:tcPr>
            <w:tcW w:w="675" w:type="dxa"/>
            <w:tcBorders>
              <w:right w:val="single" w:sz="4" w:space="0" w:color="C0C0C0"/>
            </w:tcBorders>
            <w:shd w:val="clear" w:color="auto" w:fill="auto"/>
          </w:tcPr>
          <w:p w14:paraId="286C1A31" w14:textId="77777777" w:rsidR="002519AD" w:rsidRPr="00911674" w:rsidRDefault="002519AD" w:rsidP="002519AD">
            <w:pPr>
              <w:pStyle w:val="ListParagraph"/>
              <w:numPr>
                <w:ilvl w:val="0"/>
                <w:numId w:val="11"/>
              </w:numPr>
              <w:rPr>
                <w:rFonts w:ascii="Hellix" w:hAnsi="Hellix"/>
                <w:lang w:val="en-GB"/>
              </w:rPr>
            </w:pPr>
          </w:p>
        </w:tc>
        <w:tc>
          <w:tcPr>
            <w:tcW w:w="9243" w:type="dxa"/>
            <w:tcBorders>
              <w:left w:val="single" w:sz="4" w:space="0" w:color="C0C0C0"/>
            </w:tcBorders>
            <w:shd w:val="clear" w:color="auto" w:fill="auto"/>
          </w:tcPr>
          <w:p w14:paraId="56359674" w14:textId="5D6C976F" w:rsidR="002519AD" w:rsidRPr="00FB29AB" w:rsidRDefault="002519AD" w:rsidP="002519AD">
            <w:pPr>
              <w:rPr>
                <w:rFonts w:asciiTheme="minorHAnsi" w:hAnsiTheme="minorHAnsi" w:cstheme="minorHAnsi"/>
              </w:rPr>
            </w:pPr>
            <w:r w:rsidRPr="00FB29AB">
              <w:rPr>
                <w:rFonts w:asciiTheme="minorHAnsi" w:hAnsiTheme="minorHAnsi" w:cstheme="minorHAnsi"/>
              </w:rPr>
              <w:t xml:space="preserve">To escalate any issues with </w:t>
            </w:r>
            <w:r w:rsidR="00021151" w:rsidRPr="00FB29AB">
              <w:rPr>
                <w:rFonts w:asciiTheme="minorHAnsi" w:hAnsiTheme="minorHAnsi" w:cstheme="minorHAnsi"/>
              </w:rPr>
              <w:t xml:space="preserve">core CTSO’s and critically, </w:t>
            </w:r>
            <w:r w:rsidRPr="00FB29AB">
              <w:rPr>
                <w:rFonts w:asciiTheme="minorHAnsi" w:hAnsiTheme="minorHAnsi" w:cstheme="minorHAnsi"/>
              </w:rPr>
              <w:t>agency guards with Line Manager for your area</w:t>
            </w:r>
          </w:p>
        </w:tc>
      </w:tr>
      <w:tr w:rsidR="002519AD" w:rsidRPr="00D54EEA" w14:paraId="7E82DDF9" w14:textId="77777777" w:rsidTr="00911674">
        <w:tblPrEx>
          <w:tblBorders>
            <w:insideH w:val="single" w:sz="4" w:space="0" w:color="C0C0C0"/>
          </w:tblBorders>
        </w:tblPrEx>
        <w:trPr>
          <w:cantSplit/>
        </w:trPr>
        <w:tc>
          <w:tcPr>
            <w:tcW w:w="675" w:type="dxa"/>
            <w:tcBorders>
              <w:right w:val="single" w:sz="4" w:space="0" w:color="C0C0C0"/>
            </w:tcBorders>
            <w:shd w:val="clear" w:color="auto" w:fill="auto"/>
          </w:tcPr>
          <w:p w14:paraId="2F05325E" w14:textId="77777777" w:rsidR="002519AD" w:rsidRPr="00911674" w:rsidRDefault="002519AD" w:rsidP="002519AD">
            <w:pPr>
              <w:pStyle w:val="ListParagraph"/>
              <w:numPr>
                <w:ilvl w:val="0"/>
                <w:numId w:val="11"/>
              </w:numPr>
              <w:rPr>
                <w:rFonts w:ascii="Hellix" w:hAnsi="Hellix"/>
                <w:lang w:val="en-GB"/>
              </w:rPr>
            </w:pPr>
          </w:p>
        </w:tc>
        <w:tc>
          <w:tcPr>
            <w:tcW w:w="9243" w:type="dxa"/>
            <w:tcBorders>
              <w:left w:val="single" w:sz="4" w:space="0" w:color="C0C0C0"/>
            </w:tcBorders>
            <w:shd w:val="clear" w:color="auto" w:fill="auto"/>
          </w:tcPr>
          <w:p w14:paraId="7569FFAF" w14:textId="349BC0CB" w:rsidR="002519AD" w:rsidRPr="00FB29AB" w:rsidRDefault="002519AD" w:rsidP="002519AD">
            <w:pPr>
              <w:rPr>
                <w:rFonts w:asciiTheme="minorHAnsi" w:hAnsiTheme="minorHAnsi" w:cstheme="minorHAnsi"/>
              </w:rPr>
            </w:pPr>
            <w:r w:rsidRPr="00FB29AB">
              <w:rPr>
                <w:rFonts w:asciiTheme="minorHAnsi" w:hAnsiTheme="minorHAnsi" w:cstheme="minorHAnsi"/>
              </w:rPr>
              <w:t>To gain authorisation prior to actioning any HMCTS requests outside the current A</w:t>
            </w:r>
            <w:r w:rsidR="00911674" w:rsidRPr="00FB29AB">
              <w:rPr>
                <w:rFonts w:asciiTheme="minorHAnsi" w:hAnsiTheme="minorHAnsi" w:cstheme="minorHAnsi"/>
              </w:rPr>
              <w:t>ssignment Instructions</w:t>
            </w:r>
          </w:p>
        </w:tc>
      </w:tr>
      <w:tr w:rsidR="002519AD" w:rsidRPr="00D54EEA" w14:paraId="61048002" w14:textId="77777777" w:rsidTr="00911674">
        <w:tblPrEx>
          <w:tblBorders>
            <w:insideH w:val="single" w:sz="4" w:space="0" w:color="C0C0C0"/>
          </w:tblBorders>
        </w:tblPrEx>
        <w:trPr>
          <w:cantSplit/>
        </w:trPr>
        <w:tc>
          <w:tcPr>
            <w:tcW w:w="675" w:type="dxa"/>
            <w:tcBorders>
              <w:right w:val="single" w:sz="4" w:space="0" w:color="C0C0C0"/>
            </w:tcBorders>
            <w:shd w:val="clear" w:color="auto" w:fill="auto"/>
          </w:tcPr>
          <w:p w14:paraId="0831CB98" w14:textId="77777777" w:rsidR="002519AD" w:rsidRPr="00911674" w:rsidRDefault="002519AD" w:rsidP="002519AD">
            <w:pPr>
              <w:pStyle w:val="ListParagraph"/>
              <w:numPr>
                <w:ilvl w:val="0"/>
                <w:numId w:val="11"/>
              </w:numPr>
              <w:rPr>
                <w:rFonts w:ascii="Hellix" w:hAnsi="Hellix"/>
                <w:lang w:val="en-GB"/>
              </w:rPr>
            </w:pPr>
          </w:p>
        </w:tc>
        <w:tc>
          <w:tcPr>
            <w:tcW w:w="9243" w:type="dxa"/>
            <w:tcBorders>
              <w:left w:val="single" w:sz="4" w:space="0" w:color="C0C0C0"/>
            </w:tcBorders>
            <w:shd w:val="clear" w:color="auto" w:fill="auto"/>
          </w:tcPr>
          <w:p w14:paraId="795C3259" w14:textId="630C7E11" w:rsidR="002519AD" w:rsidRPr="00FB29AB" w:rsidRDefault="002519AD" w:rsidP="002519AD">
            <w:pPr>
              <w:rPr>
                <w:rFonts w:asciiTheme="minorHAnsi" w:hAnsiTheme="minorHAnsi" w:cstheme="minorHAnsi"/>
              </w:rPr>
            </w:pPr>
            <w:r w:rsidRPr="00FB29AB">
              <w:rPr>
                <w:rFonts w:asciiTheme="minorHAnsi" w:hAnsiTheme="minorHAnsi" w:cstheme="minorHAnsi"/>
              </w:rPr>
              <w:t>To be a point of contact for all emergency situations within your cluster of sites</w:t>
            </w:r>
          </w:p>
        </w:tc>
      </w:tr>
      <w:tr w:rsidR="002519AD" w:rsidRPr="00D54EEA" w14:paraId="058394DC" w14:textId="77777777" w:rsidTr="00911674">
        <w:tblPrEx>
          <w:tblBorders>
            <w:insideH w:val="single" w:sz="4" w:space="0" w:color="C0C0C0"/>
          </w:tblBorders>
        </w:tblPrEx>
        <w:trPr>
          <w:cantSplit/>
        </w:trPr>
        <w:tc>
          <w:tcPr>
            <w:tcW w:w="675" w:type="dxa"/>
            <w:tcBorders>
              <w:right w:val="single" w:sz="4" w:space="0" w:color="C0C0C0"/>
            </w:tcBorders>
            <w:shd w:val="clear" w:color="auto" w:fill="auto"/>
          </w:tcPr>
          <w:p w14:paraId="04AFBA5A" w14:textId="77777777" w:rsidR="002519AD" w:rsidRPr="00911674" w:rsidRDefault="002519AD" w:rsidP="002519AD">
            <w:pPr>
              <w:pStyle w:val="ListParagraph"/>
              <w:numPr>
                <w:ilvl w:val="0"/>
                <w:numId w:val="11"/>
              </w:numPr>
              <w:rPr>
                <w:rFonts w:ascii="Hellix" w:hAnsi="Hellix"/>
                <w:lang w:val="en-GB"/>
              </w:rPr>
            </w:pPr>
          </w:p>
        </w:tc>
        <w:tc>
          <w:tcPr>
            <w:tcW w:w="9243" w:type="dxa"/>
            <w:tcBorders>
              <w:left w:val="single" w:sz="4" w:space="0" w:color="C0C0C0"/>
            </w:tcBorders>
            <w:shd w:val="clear" w:color="auto" w:fill="auto"/>
          </w:tcPr>
          <w:p w14:paraId="648CB834" w14:textId="597E3AC5" w:rsidR="002519AD" w:rsidRPr="00FB29AB" w:rsidRDefault="002519AD" w:rsidP="00FB29AB">
            <w:pPr>
              <w:rPr>
                <w:rFonts w:asciiTheme="minorHAnsi" w:hAnsiTheme="minorHAnsi" w:cstheme="minorHAnsi"/>
              </w:rPr>
            </w:pPr>
            <w:r w:rsidRPr="00FB29AB">
              <w:rPr>
                <w:rFonts w:asciiTheme="minorHAnsi" w:hAnsiTheme="minorHAnsi" w:cstheme="minorHAnsi"/>
              </w:rPr>
              <w:t>To ensure security teams test, operate and control the CCTV system if required and to ensure that any data downloading requests are conducted in line with legislation, “e.g., data not provided without Subject Access Requests etc”</w:t>
            </w:r>
          </w:p>
        </w:tc>
      </w:tr>
      <w:tr w:rsidR="002519AD" w:rsidRPr="00D54EEA" w14:paraId="634EA48B" w14:textId="77777777" w:rsidTr="00911674">
        <w:tblPrEx>
          <w:tblBorders>
            <w:insideH w:val="single" w:sz="4" w:space="0" w:color="C0C0C0"/>
          </w:tblBorders>
        </w:tblPrEx>
        <w:trPr>
          <w:cantSplit/>
        </w:trPr>
        <w:tc>
          <w:tcPr>
            <w:tcW w:w="675" w:type="dxa"/>
            <w:tcBorders>
              <w:right w:val="single" w:sz="4" w:space="0" w:color="C0C0C0"/>
            </w:tcBorders>
            <w:shd w:val="clear" w:color="auto" w:fill="auto"/>
          </w:tcPr>
          <w:p w14:paraId="23F279F7" w14:textId="77777777" w:rsidR="002519AD" w:rsidRPr="00911674" w:rsidRDefault="002519AD" w:rsidP="002519AD">
            <w:pPr>
              <w:pStyle w:val="ListParagraph"/>
              <w:numPr>
                <w:ilvl w:val="0"/>
                <w:numId w:val="11"/>
              </w:numPr>
              <w:rPr>
                <w:rFonts w:ascii="Hellix" w:hAnsi="Hellix"/>
                <w:lang w:val="en-GB"/>
              </w:rPr>
            </w:pPr>
          </w:p>
        </w:tc>
        <w:tc>
          <w:tcPr>
            <w:tcW w:w="9243" w:type="dxa"/>
            <w:tcBorders>
              <w:left w:val="single" w:sz="4" w:space="0" w:color="C0C0C0"/>
            </w:tcBorders>
            <w:shd w:val="clear" w:color="auto" w:fill="auto"/>
          </w:tcPr>
          <w:p w14:paraId="283DBB7E" w14:textId="3C9EE5A3" w:rsidR="002519AD" w:rsidRPr="00FB29AB" w:rsidRDefault="002519AD" w:rsidP="002519AD">
            <w:pPr>
              <w:rPr>
                <w:rFonts w:asciiTheme="minorHAnsi" w:hAnsiTheme="minorHAnsi" w:cstheme="minorHAnsi"/>
              </w:rPr>
            </w:pPr>
            <w:r w:rsidRPr="00FB29AB">
              <w:rPr>
                <w:rFonts w:asciiTheme="minorHAnsi" w:hAnsiTheme="minorHAnsi" w:cstheme="minorHAnsi"/>
              </w:rPr>
              <w:t xml:space="preserve">To ensure regular patrols and all other duties are performed in line with the Assignment Instructions (AI) and </w:t>
            </w:r>
            <w:proofErr w:type="spellStart"/>
            <w:r w:rsidRPr="00FB29AB">
              <w:rPr>
                <w:rFonts w:asciiTheme="minorHAnsi" w:hAnsiTheme="minorHAnsi" w:cstheme="minorHAnsi"/>
              </w:rPr>
              <w:t>trackforce</w:t>
            </w:r>
            <w:proofErr w:type="spellEnd"/>
            <w:r w:rsidRPr="00FB29AB">
              <w:rPr>
                <w:rFonts w:asciiTheme="minorHAnsi" w:hAnsiTheme="minorHAnsi" w:cstheme="minorHAnsi"/>
              </w:rPr>
              <w:t xml:space="preserve"> across all sites</w:t>
            </w:r>
          </w:p>
        </w:tc>
      </w:tr>
      <w:tr w:rsidR="002519AD" w:rsidRPr="00D54EEA" w14:paraId="6B6E22A6" w14:textId="77777777" w:rsidTr="00911674">
        <w:tblPrEx>
          <w:tblBorders>
            <w:insideH w:val="single" w:sz="4" w:space="0" w:color="C0C0C0"/>
          </w:tblBorders>
        </w:tblPrEx>
        <w:trPr>
          <w:cantSplit/>
          <w:trHeight w:val="50"/>
        </w:trPr>
        <w:tc>
          <w:tcPr>
            <w:tcW w:w="675" w:type="dxa"/>
            <w:tcBorders>
              <w:right w:val="single" w:sz="4" w:space="0" w:color="C0C0C0"/>
            </w:tcBorders>
            <w:shd w:val="clear" w:color="auto" w:fill="auto"/>
          </w:tcPr>
          <w:p w14:paraId="448C2508" w14:textId="77777777" w:rsidR="002519AD" w:rsidRPr="00911674" w:rsidRDefault="002519AD" w:rsidP="002519AD">
            <w:pPr>
              <w:pStyle w:val="ListParagraph"/>
              <w:numPr>
                <w:ilvl w:val="0"/>
                <w:numId w:val="11"/>
              </w:numPr>
              <w:rPr>
                <w:rFonts w:ascii="Hellix" w:hAnsi="Hellix"/>
                <w:lang w:val="en-GB"/>
              </w:rPr>
            </w:pPr>
          </w:p>
        </w:tc>
        <w:tc>
          <w:tcPr>
            <w:tcW w:w="9243" w:type="dxa"/>
            <w:tcBorders>
              <w:left w:val="single" w:sz="4" w:space="0" w:color="C0C0C0"/>
            </w:tcBorders>
            <w:shd w:val="clear" w:color="auto" w:fill="auto"/>
          </w:tcPr>
          <w:p w14:paraId="4F758B4F" w14:textId="0539D604" w:rsidR="002519AD" w:rsidRPr="00FB29AB" w:rsidRDefault="002519AD" w:rsidP="002519AD">
            <w:pPr>
              <w:rPr>
                <w:rFonts w:asciiTheme="minorHAnsi" w:hAnsiTheme="minorHAnsi" w:cstheme="minorHAnsi"/>
              </w:rPr>
            </w:pPr>
            <w:r w:rsidRPr="00FB29AB">
              <w:rPr>
                <w:rFonts w:asciiTheme="minorHAnsi" w:hAnsiTheme="minorHAnsi" w:cstheme="minorHAnsi"/>
              </w:rPr>
              <w:t>To support Area Managers with operations on site, including (but not limited to); recruitment, note-taking, DBS document validation checks, interviews</w:t>
            </w:r>
          </w:p>
        </w:tc>
      </w:tr>
      <w:tr w:rsidR="002519AD" w:rsidRPr="00D54EEA" w14:paraId="17217512" w14:textId="77777777" w:rsidTr="00D54EEA">
        <w:tblPrEx>
          <w:tblBorders>
            <w:insideH w:val="single" w:sz="4" w:space="0" w:color="C0C0C0"/>
          </w:tblBorders>
        </w:tblPrEx>
        <w:trPr>
          <w:cantSplit/>
        </w:trPr>
        <w:tc>
          <w:tcPr>
            <w:tcW w:w="675" w:type="dxa"/>
            <w:tcBorders>
              <w:right w:val="single" w:sz="4" w:space="0" w:color="C0C0C0"/>
            </w:tcBorders>
          </w:tcPr>
          <w:p w14:paraId="1B6E9EFD" w14:textId="77777777" w:rsidR="002519AD" w:rsidRPr="00D90084" w:rsidRDefault="002519AD" w:rsidP="002519AD">
            <w:pPr>
              <w:pStyle w:val="ListParagraph"/>
              <w:numPr>
                <w:ilvl w:val="0"/>
                <w:numId w:val="11"/>
              </w:numPr>
              <w:rPr>
                <w:rFonts w:ascii="Hellix" w:hAnsi="Hellix"/>
                <w:lang w:val="en-GB"/>
              </w:rPr>
            </w:pPr>
          </w:p>
        </w:tc>
        <w:tc>
          <w:tcPr>
            <w:tcW w:w="9243" w:type="dxa"/>
            <w:tcBorders>
              <w:left w:val="single" w:sz="4" w:space="0" w:color="C0C0C0"/>
            </w:tcBorders>
          </w:tcPr>
          <w:p w14:paraId="7DD608ED" w14:textId="7AF9CDF2" w:rsidR="002519AD" w:rsidRPr="00D77001" w:rsidRDefault="002519AD" w:rsidP="002519AD">
            <w:pPr>
              <w:rPr>
                <w:rFonts w:asciiTheme="minorHAnsi" w:hAnsiTheme="minorHAnsi" w:cstheme="minorHAnsi"/>
              </w:rPr>
            </w:pPr>
            <w:r w:rsidRPr="00D77001">
              <w:rPr>
                <w:rFonts w:asciiTheme="minorHAnsi" w:hAnsiTheme="minorHAnsi" w:cstheme="minorHAnsi"/>
              </w:rPr>
              <w:t xml:space="preserve">To </w:t>
            </w:r>
            <w:r>
              <w:rPr>
                <w:rFonts w:asciiTheme="minorHAnsi" w:hAnsiTheme="minorHAnsi" w:cstheme="minorHAnsi"/>
              </w:rPr>
              <w:t>assist the Area Manager where required with</w:t>
            </w:r>
            <w:r w:rsidRPr="00D77001">
              <w:rPr>
                <w:rFonts w:asciiTheme="minorHAnsi" w:hAnsiTheme="minorHAnsi" w:cstheme="minorHAnsi"/>
              </w:rPr>
              <w:t xml:space="preserve"> team rotas </w:t>
            </w:r>
            <w:r>
              <w:rPr>
                <w:rFonts w:asciiTheme="minorHAnsi" w:hAnsiTheme="minorHAnsi" w:cstheme="minorHAnsi"/>
              </w:rPr>
              <w:t xml:space="preserve">and holiday management. </w:t>
            </w:r>
          </w:p>
        </w:tc>
      </w:tr>
      <w:tr w:rsidR="002519AD" w:rsidRPr="00D54EEA" w14:paraId="792410D9" w14:textId="77777777" w:rsidTr="00D54EEA">
        <w:tblPrEx>
          <w:tblBorders>
            <w:insideH w:val="single" w:sz="4" w:space="0" w:color="C0C0C0"/>
          </w:tblBorders>
        </w:tblPrEx>
        <w:trPr>
          <w:cantSplit/>
        </w:trPr>
        <w:tc>
          <w:tcPr>
            <w:tcW w:w="675" w:type="dxa"/>
            <w:tcBorders>
              <w:right w:val="single" w:sz="4" w:space="0" w:color="C0C0C0"/>
            </w:tcBorders>
          </w:tcPr>
          <w:p w14:paraId="425C80A7" w14:textId="77777777" w:rsidR="002519AD" w:rsidRPr="00D90084" w:rsidRDefault="002519AD" w:rsidP="002519AD">
            <w:pPr>
              <w:pStyle w:val="ListParagraph"/>
              <w:numPr>
                <w:ilvl w:val="0"/>
                <w:numId w:val="11"/>
              </w:numPr>
              <w:rPr>
                <w:rFonts w:ascii="Hellix" w:hAnsi="Hellix"/>
                <w:lang w:val="en-GB"/>
              </w:rPr>
            </w:pPr>
          </w:p>
        </w:tc>
        <w:tc>
          <w:tcPr>
            <w:tcW w:w="9243" w:type="dxa"/>
            <w:tcBorders>
              <w:left w:val="single" w:sz="4" w:space="0" w:color="C0C0C0"/>
            </w:tcBorders>
          </w:tcPr>
          <w:p w14:paraId="71C04BAD" w14:textId="77A74F56" w:rsidR="002519AD" w:rsidRPr="00D77001" w:rsidRDefault="002519AD" w:rsidP="002519AD">
            <w:pPr>
              <w:rPr>
                <w:rFonts w:asciiTheme="minorHAnsi" w:hAnsiTheme="minorHAnsi" w:cstheme="minorHAnsi"/>
              </w:rPr>
            </w:pPr>
            <w:r>
              <w:rPr>
                <w:rFonts w:asciiTheme="minorHAnsi" w:hAnsiTheme="minorHAnsi" w:cstheme="minorHAnsi"/>
              </w:rPr>
              <w:t>To report any manning issues with the respective site to Help Desk and Area Manager</w:t>
            </w:r>
          </w:p>
        </w:tc>
      </w:tr>
      <w:tr w:rsidR="002519AD" w:rsidRPr="00D54EEA" w14:paraId="591CBADB" w14:textId="77777777" w:rsidTr="00D54EEA">
        <w:tblPrEx>
          <w:tblBorders>
            <w:insideH w:val="single" w:sz="4" w:space="0" w:color="C0C0C0"/>
          </w:tblBorders>
        </w:tblPrEx>
        <w:trPr>
          <w:cantSplit/>
        </w:trPr>
        <w:tc>
          <w:tcPr>
            <w:tcW w:w="675" w:type="dxa"/>
            <w:tcBorders>
              <w:right w:val="single" w:sz="4" w:space="0" w:color="C0C0C0"/>
            </w:tcBorders>
          </w:tcPr>
          <w:p w14:paraId="50A8AF73" w14:textId="77777777" w:rsidR="002519AD" w:rsidRPr="00D90084" w:rsidRDefault="002519AD" w:rsidP="002519AD">
            <w:pPr>
              <w:pStyle w:val="ListParagraph"/>
              <w:numPr>
                <w:ilvl w:val="0"/>
                <w:numId w:val="11"/>
              </w:numPr>
              <w:rPr>
                <w:rFonts w:ascii="Hellix" w:hAnsi="Hellix"/>
                <w:lang w:val="en-GB"/>
              </w:rPr>
            </w:pPr>
          </w:p>
        </w:tc>
        <w:tc>
          <w:tcPr>
            <w:tcW w:w="9243" w:type="dxa"/>
            <w:tcBorders>
              <w:left w:val="single" w:sz="4" w:space="0" w:color="C0C0C0"/>
            </w:tcBorders>
          </w:tcPr>
          <w:p w14:paraId="725F9D26" w14:textId="47ADABFE" w:rsidR="002519AD" w:rsidRPr="00911674" w:rsidRDefault="002519AD" w:rsidP="002519AD">
            <w:pPr>
              <w:rPr>
                <w:rFonts w:asciiTheme="minorHAnsi" w:hAnsiTheme="minorHAnsi" w:cstheme="minorHAnsi"/>
              </w:rPr>
            </w:pPr>
            <w:r w:rsidRPr="00911674">
              <w:rPr>
                <w:rFonts w:asciiTheme="minorHAnsi" w:hAnsiTheme="minorHAnsi" w:cstheme="minorHAnsi"/>
              </w:rPr>
              <w:t>Ensuring customer service to the HALO model is delivered to a high standard across your sites</w:t>
            </w:r>
          </w:p>
        </w:tc>
      </w:tr>
      <w:tr w:rsidR="002519AD" w:rsidRPr="00D54EEA" w14:paraId="12CA3552" w14:textId="77777777" w:rsidTr="00D54EEA">
        <w:tblPrEx>
          <w:tblBorders>
            <w:insideH w:val="single" w:sz="4" w:space="0" w:color="C0C0C0"/>
          </w:tblBorders>
        </w:tblPrEx>
        <w:trPr>
          <w:cantSplit/>
        </w:trPr>
        <w:tc>
          <w:tcPr>
            <w:tcW w:w="675" w:type="dxa"/>
            <w:tcBorders>
              <w:right w:val="single" w:sz="4" w:space="0" w:color="C0C0C0"/>
            </w:tcBorders>
          </w:tcPr>
          <w:p w14:paraId="4EDDC55D" w14:textId="77777777" w:rsidR="002519AD" w:rsidRPr="00D90084" w:rsidRDefault="002519AD" w:rsidP="002519AD">
            <w:pPr>
              <w:pStyle w:val="ListParagraph"/>
              <w:numPr>
                <w:ilvl w:val="0"/>
                <w:numId w:val="11"/>
              </w:numPr>
              <w:rPr>
                <w:rFonts w:ascii="Hellix" w:hAnsi="Hellix"/>
                <w:lang w:val="en-GB"/>
              </w:rPr>
            </w:pPr>
          </w:p>
        </w:tc>
        <w:tc>
          <w:tcPr>
            <w:tcW w:w="9243" w:type="dxa"/>
            <w:tcBorders>
              <w:left w:val="single" w:sz="4" w:space="0" w:color="C0C0C0"/>
            </w:tcBorders>
          </w:tcPr>
          <w:p w14:paraId="2CE97214" w14:textId="7824FAE3" w:rsidR="002519AD" w:rsidRPr="00911674" w:rsidRDefault="002519AD" w:rsidP="002519AD">
            <w:pPr>
              <w:rPr>
                <w:rFonts w:asciiTheme="minorHAnsi" w:hAnsiTheme="minorHAnsi" w:cstheme="minorHAnsi"/>
              </w:rPr>
            </w:pPr>
            <w:r w:rsidRPr="00911674">
              <w:rPr>
                <w:rFonts w:asciiTheme="minorHAnsi" w:hAnsiTheme="minorHAnsi" w:cstheme="minorHAnsi"/>
              </w:rPr>
              <w:t>To complete all toolbox talks within your cluster of sites</w:t>
            </w:r>
          </w:p>
        </w:tc>
      </w:tr>
      <w:tr w:rsidR="002519AD" w:rsidRPr="00D54EEA" w14:paraId="4EE59316" w14:textId="77777777" w:rsidTr="00D54EEA">
        <w:tblPrEx>
          <w:tblBorders>
            <w:insideH w:val="single" w:sz="4" w:space="0" w:color="C0C0C0"/>
          </w:tblBorders>
        </w:tblPrEx>
        <w:trPr>
          <w:cantSplit/>
        </w:trPr>
        <w:tc>
          <w:tcPr>
            <w:tcW w:w="675" w:type="dxa"/>
            <w:tcBorders>
              <w:right w:val="single" w:sz="4" w:space="0" w:color="C0C0C0"/>
            </w:tcBorders>
          </w:tcPr>
          <w:p w14:paraId="005E1589" w14:textId="77777777" w:rsidR="002519AD" w:rsidRPr="00D90084" w:rsidRDefault="002519AD" w:rsidP="002519AD">
            <w:pPr>
              <w:pStyle w:val="ListParagraph"/>
              <w:numPr>
                <w:ilvl w:val="0"/>
                <w:numId w:val="11"/>
              </w:numPr>
              <w:rPr>
                <w:rFonts w:ascii="Hellix" w:hAnsi="Hellix"/>
                <w:lang w:val="en-GB"/>
              </w:rPr>
            </w:pPr>
          </w:p>
        </w:tc>
        <w:tc>
          <w:tcPr>
            <w:tcW w:w="9243" w:type="dxa"/>
            <w:tcBorders>
              <w:left w:val="single" w:sz="4" w:space="0" w:color="C0C0C0"/>
            </w:tcBorders>
          </w:tcPr>
          <w:p w14:paraId="346CD9A0" w14:textId="08B10EF4" w:rsidR="002519AD" w:rsidRPr="00911674" w:rsidRDefault="002519AD" w:rsidP="002519AD">
            <w:pPr>
              <w:rPr>
                <w:rFonts w:asciiTheme="minorHAnsi" w:hAnsiTheme="minorHAnsi" w:cstheme="minorHAnsi"/>
              </w:rPr>
            </w:pPr>
            <w:r w:rsidRPr="00911674">
              <w:rPr>
                <w:rFonts w:asciiTheme="minorHAnsi" w:hAnsiTheme="minorHAnsi" w:cstheme="minorHAnsi"/>
              </w:rPr>
              <w:t>To support the security team completion of any training relevant to the role</w:t>
            </w:r>
          </w:p>
        </w:tc>
      </w:tr>
      <w:tr w:rsidR="002519AD" w:rsidRPr="00D54EEA" w14:paraId="55AA4E30" w14:textId="77777777" w:rsidTr="00D54EEA">
        <w:tblPrEx>
          <w:tblBorders>
            <w:insideH w:val="single" w:sz="4" w:space="0" w:color="C0C0C0"/>
          </w:tblBorders>
        </w:tblPrEx>
        <w:trPr>
          <w:cantSplit/>
        </w:trPr>
        <w:tc>
          <w:tcPr>
            <w:tcW w:w="675" w:type="dxa"/>
            <w:tcBorders>
              <w:right w:val="single" w:sz="4" w:space="0" w:color="C0C0C0"/>
            </w:tcBorders>
          </w:tcPr>
          <w:p w14:paraId="374EA755" w14:textId="77777777" w:rsidR="002519AD" w:rsidRPr="00D90084" w:rsidRDefault="002519AD" w:rsidP="002519AD">
            <w:pPr>
              <w:pStyle w:val="ListParagraph"/>
              <w:numPr>
                <w:ilvl w:val="0"/>
                <w:numId w:val="11"/>
              </w:numPr>
              <w:rPr>
                <w:rFonts w:ascii="Hellix" w:hAnsi="Hellix"/>
                <w:lang w:val="en-GB"/>
              </w:rPr>
            </w:pPr>
          </w:p>
        </w:tc>
        <w:tc>
          <w:tcPr>
            <w:tcW w:w="9243" w:type="dxa"/>
            <w:tcBorders>
              <w:left w:val="single" w:sz="4" w:space="0" w:color="C0C0C0"/>
            </w:tcBorders>
          </w:tcPr>
          <w:p w14:paraId="5F763A60" w14:textId="50B862E5" w:rsidR="002519AD" w:rsidRPr="00911674" w:rsidRDefault="002519AD" w:rsidP="002519AD">
            <w:pPr>
              <w:rPr>
                <w:rFonts w:asciiTheme="minorHAnsi" w:hAnsiTheme="minorHAnsi" w:cstheme="minorHAnsi"/>
              </w:rPr>
            </w:pPr>
            <w:r w:rsidRPr="00911674">
              <w:rPr>
                <w:rFonts w:asciiTheme="minorHAnsi" w:hAnsiTheme="minorHAnsi" w:cstheme="minorHAnsi"/>
              </w:rPr>
              <w:t>To conduct and complete informal discussions where required</w:t>
            </w:r>
          </w:p>
        </w:tc>
      </w:tr>
      <w:tr w:rsidR="002519AD" w:rsidRPr="00D54EEA" w14:paraId="2A852735" w14:textId="77777777" w:rsidTr="00D54EEA">
        <w:tblPrEx>
          <w:tblBorders>
            <w:insideH w:val="single" w:sz="4" w:space="0" w:color="C0C0C0"/>
          </w:tblBorders>
        </w:tblPrEx>
        <w:trPr>
          <w:cantSplit/>
        </w:trPr>
        <w:tc>
          <w:tcPr>
            <w:tcW w:w="675" w:type="dxa"/>
            <w:tcBorders>
              <w:right w:val="single" w:sz="4" w:space="0" w:color="C0C0C0"/>
            </w:tcBorders>
          </w:tcPr>
          <w:p w14:paraId="62F02842" w14:textId="77777777" w:rsidR="002519AD" w:rsidRPr="00D90084" w:rsidRDefault="002519AD" w:rsidP="002519AD">
            <w:pPr>
              <w:pStyle w:val="ListParagraph"/>
              <w:numPr>
                <w:ilvl w:val="0"/>
                <w:numId w:val="11"/>
              </w:numPr>
              <w:rPr>
                <w:rFonts w:ascii="Hellix" w:hAnsi="Hellix"/>
                <w:lang w:val="en-GB"/>
              </w:rPr>
            </w:pPr>
          </w:p>
        </w:tc>
        <w:tc>
          <w:tcPr>
            <w:tcW w:w="9243" w:type="dxa"/>
            <w:tcBorders>
              <w:left w:val="single" w:sz="4" w:space="0" w:color="C0C0C0"/>
            </w:tcBorders>
          </w:tcPr>
          <w:p w14:paraId="3245601E" w14:textId="7E00DD46" w:rsidR="002519AD" w:rsidRPr="00911674" w:rsidRDefault="002519AD" w:rsidP="002519AD">
            <w:pPr>
              <w:rPr>
                <w:rFonts w:asciiTheme="minorHAnsi" w:hAnsiTheme="minorHAnsi" w:cstheme="minorHAnsi"/>
              </w:rPr>
            </w:pPr>
            <w:r w:rsidRPr="00911674">
              <w:rPr>
                <w:rFonts w:asciiTheme="minorHAnsi" w:hAnsiTheme="minorHAnsi" w:cstheme="minorHAnsi"/>
              </w:rPr>
              <w:t>To be aware of the KPI’s and site performance ensuring the team are aware of how they impact on these</w:t>
            </w:r>
          </w:p>
        </w:tc>
      </w:tr>
      <w:tr w:rsidR="002519AD" w:rsidRPr="00D54EEA" w14:paraId="4BCDD36B" w14:textId="77777777" w:rsidTr="00D54EEA">
        <w:tblPrEx>
          <w:tblBorders>
            <w:insideH w:val="single" w:sz="4" w:space="0" w:color="C0C0C0"/>
          </w:tblBorders>
        </w:tblPrEx>
        <w:trPr>
          <w:cantSplit/>
        </w:trPr>
        <w:tc>
          <w:tcPr>
            <w:tcW w:w="675" w:type="dxa"/>
            <w:tcBorders>
              <w:right w:val="single" w:sz="4" w:space="0" w:color="C0C0C0"/>
            </w:tcBorders>
          </w:tcPr>
          <w:p w14:paraId="134C9F5F" w14:textId="77777777" w:rsidR="002519AD" w:rsidRPr="00D90084" w:rsidRDefault="002519AD" w:rsidP="002519AD">
            <w:pPr>
              <w:pStyle w:val="ListParagraph"/>
              <w:numPr>
                <w:ilvl w:val="0"/>
                <w:numId w:val="11"/>
              </w:numPr>
              <w:rPr>
                <w:rFonts w:ascii="Hellix" w:hAnsi="Hellix"/>
                <w:lang w:val="en-GB"/>
              </w:rPr>
            </w:pPr>
          </w:p>
        </w:tc>
        <w:tc>
          <w:tcPr>
            <w:tcW w:w="9243" w:type="dxa"/>
            <w:tcBorders>
              <w:left w:val="single" w:sz="4" w:space="0" w:color="C0C0C0"/>
            </w:tcBorders>
          </w:tcPr>
          <w:p w14:paraId="7D8AAAF7" w14:textId="6B769277" w:rsidR="002519AD" w:rsidRPr="00911674" w:rsidRDefault="002519AD" w:rsidP="002519AD">
            <w:pPr>
              <w:rPr>
                <w:rFonts w:asciiTheme="minorHAnsi" w:hAnsiTheme="minorHAnsi" w:cstheme="minorHAnsi"/>
              </w:rPr>
            </w:pPr>
            <w:r w:rsidRPr="00911674">
              <w:rPr>
                <w:rFonts w:asciiTheme="minorHAnsi" w:hAnsiTheme="minorHAnsi" w:cstheme="minorHAnsi"/>
              </w:rPr>
              <w:t xml:space="preserve">To ensure each site conducts a start and end of day briefing/debriefings take place and these are recorded in the </w:t>
            </w:r>
            <w:proofErr w:type="gramStart"/>
            <w:r w:rsidRPr="00911674">
              <w:rPr>
                <w:rFonts w:asciiTheme="minorHAnsi" w:hAnsiTheme="minorHAnsi" w:cstheme="minorHAnsi"/>
              </w:rPr>
              <w:t>supervisors</w:t>
            </w:r>
            <w:proofErr w:type="gramEnd"/>
            <w:r w:rsidRPr="00911674">
              <w:rPr>
                <w:rFonts w:asciiTheme="minorHAnsi" w:hAnsiTheme="minorHAnsi" w:cstheme="minorHAnsi"/>
              </w:rPr>
              <w:t xml:space="preserve"> handbook including site processes such as key management</w:t>
            </w:r>
            <w:r w:rsidR="00911674" w:rsidRPr="00911674">
              <w:rPr>
                <w:rFonts w:asciiTheme="minorHAnsi" w:hAnsiTheme="minorHAnsi" w:cstheme="minorHAnsi"/>
              </w:rPr>
              <w:t>, and audit these processes during site visits to ensure compliance</w:t>
            </w:r>
          </w:p>
        </w:tc>
      </w:tr>
      <w:tr w:rsidR="002519AD" w:rsidRPr="00D54EEA" w14:paraId="18DD7526" w14:textId="77777777" w:rsidTr="00D54EEA">
        <w:tblPrEx>
          <w:tblBorders>
            <w:insideH w:val="single" w:sz="4" w:space="0" w:color="C0C0C0"/>
          </w:tblBorders>
        </w:tblPrEx>
        <w:trPr>
          <w:cantSplit/>
        </w:trPr>
        <w:tc>
          <w:tcPr>
            <w:tcW w:w="675" w:type="dxa"/>
            <w:tcBorders>
              <w:right w:val="single" w:sz="4" w:space="0" w:color="C0C0C0"/>
            </w:tcBorders>
          </w:tcPr>
          <w:p w14:paraId="73651047" w14:textId="77777777" w:rsidR="002519AD" w:rsidRPr="00D90084" w:rsidRDefault="002519AD" w:rsidP="002519AD">
            <w:pPr>
              <w:pStyle w:val="ListParagraph"/>
              <w:numPr>
                <w:ilvl w:val="0"/>
                <w:numId w:val="11"/>
              </w:numPr>
              <w:rPr>
                <w:rFonts w:ascii="Hellix" w:hAnsi="Hellix"/>
                <w:lang w:val="en-GB"/>
              </w:rPr>
            </w:pPr>
          </w:p>
        </w:tc>
        <w:tc>
          <w:tcPr>
            <w:tcW w:w="9243" w:type="dxa"/>
            <w:tcBorders>
              <w:left w:val="single" w:sz="4" w:space="0" w:color="C0C0C0"/>
            </w:tcBorders>
          </w:tcPr>
          <w:p w14:paraId="072E5E1F" w14:textId="6508ED3E" w:rsidR="002519AD" w:rsidRPr="00911674" w:rsidRDefault="002519AD" w:rsidP="002519AD">
            <w:pPr>
              <w:rPr>
                <w:rFonts w:asciiTheme="minorHAnsi" w:hAnsiTheme="minorHAnsi" w:cstheme="minorHAnsi"/>
              </w:rPr>
            </w:pPr>
            <w:r w:rsidRPr="00911674">
              <w:rPr>
                <w:rFonts w:asciiTheme="minorHAnsi" w:hAnsiTheme="minorHAnsi" w:cstheme="minorHAnsi"/>
              </w:rPr>
              <w:t xml:space="preserve">Ensure OCS/site inductions for all new staff and ARO’s </w:t>
            </w:r>
            <w:r w:rsidR="00911674" w:rsidRPr="00911674">
              <w:rPr>
                <w:rFonts w:asciiTheme="minorHAnsi" w:hAnsiTheme="minorHAnsi" w:cstheme="minorHAnsi"/>
              </w:rPr>
              <w:t xml:space="preserve">are being </w:t>
            </w:r>
            <w:r w:rsidRPr="00911674">
              <w:rPr>
                <w:rFonts w:asciiTheme="minorHAnsi" w:hAnsiTheme="minorHAnsi" w:cstheme="minorHAnsi"/>
              </w:rPr>
              <w:t>completed and signed off</w:t>
            </w:r>
          </w:p>
        </w:tc>
      </w:tr>
      <w:tr w:rsidR="002519AD" w:rsidRPr="00D54EEA" w14:paraId="6AF5CC91" w14:textId="77777777" w:rsidTr="00D54EEA">
        <w:tblPrEx>
          <w:tblBorders>
            <w:insideH w:val="single" w:sz="4" w:space="0" w:color="C0C0C0"/>
          </w:tblBorders>
        </w:tblPrEx>
        <w:trPr>
          <w:cantSplit/>
        </w:trPr>
        <w:tc>
          <w:tcPr>
            <w:tcW w:w="675" w:type="dxa"/>
            <w:tcBorders>
              <w:right w:val="single" w:sz="4" w:space="0" w:color="C0C0C0"/>
            </w:tcBorders>
          </w:tcPr>
          <w:p w14:paraId="4CA079D0" w14:textId="77777777" w:rsidR="002519AD" w:rsidRPr="00D90084" w:rsidRDefault="002519AD" w:rsidP="002519AD">
            <w:pPr>
              <w:pStyle w:val="ListParagraph"/>
              <w:numPr>
                <w:ilvl w:val="0"/>
                <w:numId w:val="11"/>
              </w:numPr>
              <w:rPr>
                <w:rFonts w:ascii="Hellix" w:hAnsi="Hellix"/>
                <w:lang w:val="en-GB"/>
              </w:rPr>
            </w:pPr>
          </w:p>
        </w:tc>
        <w:tc>
          <w:tcPr>
            <w:tcW w:w="9243" w:type="dxa"/>
            <w:tcBorders>
              <w:left w:val="single" w:sz="4" w:space="0" w:color="C0C0C0"/>
            </w:tcBorders>
          </w:tcPr>
          <w:p w14:paraId="436DEBA4" w14:textId="1D362737" w:rsidR="002519AD" w:rsidRPr="00911674" w:rsidRDefault="002519AD" w:rsidP="002519AD">
            <w:pPr>
              <w:rPr>
                <w:rFonts w:asciiTheme="minorHAnsi" w:hAnsiTheme="minorHAnsi" w:cstheme="minorHAnsi"/>
              </w:rPr>
            </w:pPr>
            <w:r w:rsidRPr="00911674">
              <w:rPr>
                <w:rFonts w:asciiTheme="minorHAnsi" w:hAnsiTheme="minorHAnsi" w:cstheme="minorHAnsi"/>
              </w:rPr>
              <w:t xml:space="preserve">Ensure all communications are entered into the supervisor handbook and is </w:t>
            </w:r>
            <w:r w:rsidR="00911674" w:rsidRPr="00911674">
              <w:rPr>
                <w:rFonts w:asciiTheme="minorHAnsi" w:hAnsiTheme="minorHAnsi" w:cstheme="minorHAnsi"/>
              </w:rPr>
              <w:t xml:space="preserve">being </w:t>
            </w:r>
            <w:r w:rsidRPr="00911674">
              <w:rPr>
                <w:rFonts w:asciiTheme="minorHAnsi" w:hAnsiTheme="minorHAnsi" w:cstheme="minorHAnsi"/>
              </w:rPr>
              <w:t>read/signed by all staff</w:t>
            </w:r>
          </w:p>
        </w:tc>
      </w:tr>
      <w:tr w:rsidR="002519AD" w:rsidRPr="00D54EEA" w14:paraId="196E7D64" w14:textId="77777777" w:rsidTr="00D54EEA">
        <w:tblPrEx>
          <w:tblBorders>
            <w:insideH w:val="single" w:sz="4" w:space="0" w:color="C0C0C0"/>
          </w:tblBorders>
        </w:tblPrEx>
        <w:trPr>
          <w:cantSplit/>
        </w:trPr>
        <w:tc>
          <w:tcPr>
            <w:tcW w:w="675" w:type="dxa"/>
            <w:tcBorders>
              <w:right w:val="single" w:sz="4" w:space="0" w:color="C0C0C0"/>
            </w:tcBorders>
          </w:tcPr>
          <w:p w14:paraId="5D577104" w14:textId="77777777" w:rsidR="002519AD" w:rsidRPr="00D90084" w:rsidRDefault="002519AD" w:rsidP="002519AD">
            <w:pPr>
              <w:pStyle w:val="ListParagraph"/>
              <w:numPr>
                <w:ilvl w:val="0"/>
                <w:numId w:val="11"/>
              </w:numPr>
              <w:rPr>
                <w:rFonts w:ascii="Hellix" w:hAnsi="Hellix"/>
                <w:lang w:val="en-GB"/>
              </w:rPr>
            </w:pPr>
          </w:p>
        </w:tc>
        <w:tc>
          <w:tcPr>
            <w:tcW w:w="9243" w:type="dxa"/>
            <w:tcBorders>
              <w:left w:val="single" w:sz="4" w:space="0" w:color="C0C0C0"/>
            </w:tcBorders>
          </w:tcPr>
          <w:p w14:paraId="7E979CFC" w14:textId="05237BBB" w:rsidR="002519AD" w:rsidRPr="00D77001" w:rsidRDefault="002519AD" w:rsidP="002519AD">
            <w:pPr>
              <w:rPr>
                <w:rFonts w:asciiTheme="minorHAnsi" w:hAnsiTheme="minorHAnsi" w:cstheme="minorHAnsi"/>
              </w:rPr>
            </w:pPr>
            <w:r>
              <w:rPr>
                <w:rFonts w:asciiTheme="minorHAnsi" w:hAnsiTheme="minorHAnsi" w:cstheme="minorHAnsi"/>
              </w:rPr>
              <w:t xml:space="preserve">To </w:t>
            </w:r>
            <w:r w:rsidR="00911674">
              <w:rPr>
                <w:rFonts w:asciiTheme="minorHAnsi" w:hAnsiTheme="minorHAnsi" w:cstheme="minorHAnsi"/>
              </w:rPr>
              <w:t xml:space="preserve">assist Site Supervisors and Area Manager’s to </w:t>
            </w:r>
            <w:r>
              <w:rPr>
                <w:rFonts w:asciiTheme="minorHAnsi" w:hAnsiTheme="minorHAnsi" w:cstheme="minorHAnsi"/>
              </w:rPr>
              <w:t>complete Return to works for all staff sickness and send completed documentation to HR</w:t>
            </w:r>
          </w:p>
        </w:tc>
      </w:tr>
    </w:tbl>
    <w:p w14:paraId="69A92F92" w14:textId="77777777" w:rsidR="00D06C11" w:rsidRPr="00D54EEA" w:rsidRDefault="00D06C11" w:rsidP="00D06C11">
      <w:pPr>
        <w:rPr>
          <w:rFonts w:ascii="Hellix" w:hAnsi="Hellix"/>
          <w:lang w:val="en-GB"/>
        </w:rPr>
      </w:pPr>
    </w:p>
    <w:tbl>
      <w:tblPr>
        <w:tblW w:w="9918" w:type="dxa"/>
        <w:tblBorders>
          <w:top w:val="single" w:sz="4" w:space="0" w:color="C0C0C0"/>
          <w:left w:val="single" w:sz="4" w:space="0" w:color="C0C0C0"/>
          <w:bottom w:val="single" w:sz="4" w:space="0" w:color="C0C0C0"/>
          <w:right w:val="single" w:sz="4" w:space="0" w:color="C0C0C0"/>
          <w:insideH w:val="single" w:sz="4" w:space="0" w:color="C0C0C0"/>
        </w:tblBorders>
        <w:tblLayout w:type="fixed"/>
        <w:tblLook w:val="0000" w:firstRow="0" w:lastRow="0" w:firstColumn="0" w:lastColumn="0" w:noHBand="0" w:noVBand="0"/>
      </w:tblPr>
      <w:tblGrid>
        <w:gridCol w:w="817"/>
        <w:gridCol w:w="9101"/>
      </w:tblGrid>
      <w:tr w:rsidR="00D06C11" w:rsidRPr="00D54EEA" w14:paraId="0F922D6C" w14:textId="77777777" w:rsidTr="00D54EEA">
        <w:trPr>
          <w:trHeight w:val="303"/>
        </w:trPr>
        <w:tc>
          <w:tcPr>
            <w:tcW w:w="817" w:type="dxa"/>
            <w:tcBorders>
              <w:right w:val="single" w:sz="4" w:space="0" w:color="C0C0C0"/>
            </w:tcBorders>
            <w:shd w:val="clear" w:color="auto" w:fill="002060"/>
          </w:tcPr>
          <w:p w14:paraId="77EA211A" w14:textId="77777777" w:rsidR="00D06C11" w:rsidRPr="00D54EEA" w:rsidRDefault="00D06C11" w:rsidP="00F501C1">
            <w:pPr>
              <w:rPr>
                <w:rFonts w:ascii="Hellix" w:hAnsi="Hellix"/>
                <w:color w:val="FFFFFF"/>
                <w:lang w:val="en-GB"/>
              </w:rPr>
            </w:pPr>
            <w:r w:rsidRPr="00D54EEA">
              <w:rPr>
                <w:rFonts w:ascii="Hellix" w:hAnsi="Hellix"/>
                <w:color w:val="FFFFFF"/>
                <w:lang w:val="en-GB"/>
              </w:rPr>
              <w:t>1.5</w:t>
            </w:r>
          </w:p>
        </w:tc>
        <w:tc>
          <w:tcPr>
            <w:tcW w:w="9101" w:type="dxa"/>
            <w:tcBorders>
              <w:left w:val="single" w:sz="4" w:space="0" w:color="C0C0C0"/>
            </w:tcBorders>
            <w:shd w:val="pct40" w:color="auto" w:fill="FFFFFF"/>
          </w:tcPr>
          <w:p w14:paraId="6C04CF50" w14:textId="0E23786C" w:rsidR="00D06C11" w:rsidRPr="00EF62C1" w:rsidRDefault="00EF62C1" w:rsidP="00D06C11">
            <w:pPr>
              <w:pStyle w:val="Heading4"/>
            </w:pPr>
            <w:r w:rsidRPr="00EF62C1">
              <w:rPr>
                <w:color w:val="auto"/>
              </w:rPr>
              <w:t>Health &amp; Safety Accountabilities</w:t>
            </w:r>
          </w:p>
        </w:tc>
      </w:tr>
      <w:tr w:rsidR="00850776" w:rsidRPr="00D54EEA" w14:paraId="42BBCF1D" w14:textId="77777777" w:rsidTr="00D54EEA">
        <w:trPr>
          <w:cantSplit/>
        </w:trPr>
        <w:tc>
          <w:tcPr>
            <w:tcW w:w="817" w:type="dxa"/>
            <w:tcBorders>
              <w:right w:val="single" w:sz="4" w:space="0" w:color="C0C0C0"/>
            </w:tcBorders>
          </w:tcPr>
          <w:p w14:paraId="75E5375C" w14:textId="6B28B9EB" w:rsidR="00850776" w:rsidRPr="00D90084" w:rsidRDefault="00850776" w:rsidP="00850776">
            <w:pPr>
              <w:pStyle w:val="ListParagraph"/>
              <w:numPr>
                <w:ilvl w:val="0"/>
                <w:numId w:val="11"/>
              </w:numPr>
              <w:rPr>
                <w:rFonts w:ascii="Hellix" w:hAnsi="Hellix"/>
                <w:lang w:val="en-GB"/>
              </w:rPr>
            </w:pPr>
          </w:p>
        </w:tc>
        <w:tc>
          <w:tcPr>
            <w:tcW w:w="9101" w:type="dxa"/>
            <w:tcBorders>
              <w:left w:val="single" w:sz="4" w:space="0" w:color="C0C0C0"/>
            </w:tcBorders>
          </w:tcPr>
          <w:p w14:paraId="7589CE49" w14:textId="737BE9CA" w:rsidR="00850776" w:rsidRPr="00E12B66" w:rsidRDefault="00850776" w:rsidP="00850776">
            <w:pPr>
              <w:rPr>
                <w:rFonts w:asciiTheme="minorHAnsi" w:hAnsiTheme="minorHAnsi" w:cstheme="minorHAnsi"/>
              </w:rPr>
            </w:pPr>
            <w:r w:rsidRPr="00E12B66">
              <w:rPr>
                <w:rFonts w:asciiTheme="minorHAnsi" w:hAnsiTheme="minorHAnsi" w:cstheme="minorHAnsi"/>
              </w:rPr>
              <w:t>Communicate regularly with colleagues through formal and informal channels on safety matters to ensure that there is a free flow of ideas and that morale remains high.</w:t>
            </w:r>
          </w:p>
        </w:tc>
      </w:tr>
      <w:tr w:rsidR="00850776" w:rsidRPr="00D54EEA" w14:paraId="2D3D25D1" w14:textId="77777777" w:rsidTr="00D54EEA">
        <w:trPr>
          <w:cantSplit/>
        </w:trPr>
        <w:tc>
          <w:tcPr>
            <w:tcW w:w="817" w:type="dxa"/>
            <w:tcBorders>
              <w:right w:val="single" w:sz="4" w:space="0" w:color="C0C0C0"/>
            </w:tcBorders>
          </w:tcPr>
          <w:p w14:paraId="3A056A78" w14:textId="14714EAE" w:rsidR="00850776" w:rsidRPr="00D90084" w:rsidRDefault="00850776" w:rsidP="00850776">
            <w:pPr>
              <w:pStyle w:val="ListParagraph"/>
              <w:numPr>
                <w:ilvl w:val="0"/>
                <w:numId w:val="11"/>
              </w:numPr>
              <w:rPr>
                <w:rFonts w:ascii="Hellix" w:hAnsi="Hellix"/>
                <w:lang w:val="en-GB"/>
              </w:rPr>
            </w:pPr>
          </w:p>
        </w:tc>
        <w:tc>
          <w:tcPr>
            <w:tcW w:w="9101" w:type="dxa"/>
            <w:tcBorders>
              <w:left w:val="single" w:sz="4" w:space="0" w:color="C0C0C0"/>
            </w:tcBorders>
          </w:tcPr>
          <w:p w14:paraId="7CD25CC0" w14:textId="73C4D35B" w:rsidR="00850776" w:rsidRPr="00E12B66" w:rsidRDefault="00850776" w:rsidP="00850776">
            <w:pPr>
              <w:rPr>
                <w:rFonts w:asciiTheme="minorHAnsi" w:hAnsiTheme="minorHAnsi" w:cstheme="minorHAnsi"/>
              </w:rPr>
            </w:pPr>
            <w:r w:rsidRPr="00E12B66">
              <w:rPr>
                <w:rFonts w:asciiTheme="minorHAnsi" w:hAnsiTheme="minorHAnsi" w:cstheme="minorHAnsi"/>
              </w:rPr>
              <w:t>Ensure that the OCS safety image is reflected positively through your actions and those of your colleagues.</w:t>
            </w:r>
          </w:p>
        </w:tc>
      </w:tr>
      <w:tr w:rsidR="00850776" w:rsidRPr="00D54EEA" w14:paraId="7B7D7E68" w14:textId="77777777" w:rsidTr="00D54EEA">
        <w:trPr>
          <w:cantSplit/>
        </w:trPr>
        <w:tc>
          <w:tcPr>
            <w:tcW w:w="817" w:type="dxa"/>
            <w:tcBorders>
              <w:right w:val="single" w:sz="4" w:space="0" w:color="C0C0C0"/>
            </w:tcBorders>
          </w:tcPr>
          <w:p w14:paraId="1DE08457" w14:textId="59E428AD" w:rsidR="00850776" w:rsidRPr="00D90084" w:rsidRDefault="00850776" w:rsidP="00850776">
            <w:pPr>
              <w:pStyle w:val="ListParagraph"/>
              <w:numPr>
                <w:ilvl w:val="0"/>
                <w:numId w:val="11"/>
              </w:numPr>
              <w:rPr>
                <w:rFonts w:ascii="Hellix" w:hAnsi="Hellix"/>
                <w:lang w:val="en-GB"/>
              </w:rPr>
            </w:pPr>
          </w:p>
        </w:tc>
        <w:tc>
          <w:tcPr>
            <w:tcW w:w="9101" w:type="dxa"/>
            <w:tcBorders>
              <w:left w:val="single" w:sz="4" w:space="0" w:color="C0C0C0"/>
            </w:tcBorders>
          </w:tcPr>
          <w:p w14:paraId="4941C709" w14:textId="41530E15" w:rsidR="00850776" w:rsidRPr="00E12B66" w:rsidRDefault="00850776" w:rsidP="00850776">
            <w:pPr>
              <w:rPr>
                <w:rFonts w:asciiTheme="minorHAnsi" w:hAnsiTheme="minorHAnsi" w:cstheme="minorHAnsi"/>
              </w:rPr>
            </w:pPr>
            <w:r w:rsidRPr="00E12B66">
              <w:rPr>
                <w:rFonts w:asciiTheme="minorHAnsi" w:hAnsiTheme="minorHAnsi" w:cstheme="minorHAnsi"/>
              </w:rPr>
              <w:t xml:space="preserve">Ensure that personal H&amp;S competence and skill level is maintained i.e. attended Managing Safety programme and other Company safety </w:t>
            </w:r>
            <w:r w:rsidR="00E12B66" w:rsidRPr="00E12B66">
              <w:rPr>
                <w:rFonts w:asciiTheme="minorHAnsi" w:hAnsiTheme="minorHAnsi" w:cstheme="minorHAnsi"/>
              </w:rPr>
              <w:t>training as required</w:t>
            </w:r>
            <w:r w:rsidRPr="00E12B66">
              <w:rPr>
                <w:rFonts w:asciiTheme="minorHAnsi" w:hAnsiTheme="minorHAnsi" w:cstheme="minorHAnsi"/>
              </w:rPr>
              <w:t>.</w:t>
            </w:r>
          </w:p>
        </w:tc>
      </w:tr>
      <w:tr w:rsidR="00850776" w:rsidRPr="00D54EEA" w14:paraId="187192B4" w14:textId="77777777" w:rsidTr="00D54EEA">
        <w:trPr>
          <w:cantSplit/>
        </w:trPr>
        <w:tc>
          <w:tcPr>
            <w:tcW w:w="817" w:type="dxa"/>
            <w:tcBorders>
              <w:right w:val="single" w:sz="4" w:space="0" w:color="C0C0C0"/>
            </w:tcBorders>
          </w:tcPr>
          <w:p w14:paraId="18674954" w14:textId="20F948EB" w:rsidR="00850776" w:rsidRPr="00D90084" w:rsidRDefault="00850776" w:rsidP="00850776">
            <w:pPr>
              <w:pStyle w:val="ListParagraph"/>
              <w:numPr>
                <w:ilvl w:val="0"/>
                <w:numId w:val="11"/>
              </w:numPr>
              <w:rPr>
                <w:rFonts w:ascii="Hellix" w:hAnsi="Hellix"/>
                <w:lang w:val="en-GB"/>
              </w:rPr>
            </w:pPr>
          </w:p>
        </w:tc>
        <w:tc>
          <w:tcPr>
            <w:tcW w:w="9101" w:type="dxa"/>
            <w:tcBorders>
              <w:left w:val="single" w:sz="4" w:space="0" w:color="C0C0C0"/>
            </w:tcBorders>
          </w:tcPr>
          <w:p w14:paraId="4D74E492" w14:textId="0BD77879" w:rsidR="00850776" w:rsidRPr="00E12B66" w:rsidRDefault="00850776" w:rsidP="00850776">
            <w:pPr>
              <w:rPr>
                <w:rFonts w:asciiTheme="minorHAnsi" w:hAnsiTheme="minorHAnsi" w:cstheme="minorHAnsi"/>
              </w:rPr>
            </w:pPr>
            <w:r w:rsidRPr="00E12B66">
              <w:rPr>
                <w:rFonts w:asciiTheme="minorHAnsi" w:hAnsiTheme="minorHAnsi" w:cstheme="minorHAnsi"/>
              </w:rPr>
              <w:t xml:space="preserve">Take responsibility for ensuring </w:t>
            </w:r>
            <w:r w:rsidR="00E12B66" w:rsidRPr="00E12B66">
              <w:rPr>
                <w:rFonts w:asciiTheme="minorHAnsi" w:hAnsiTheme="minorHAnsi" w:cstheme="minorHAnsi"/>
              </w:rPr>
              <w:t>all</w:t>
            </w:r>
            <w:r w:rsidRPr="00E12B66">
              <w:rPr>
                <w:rFonts w:asciiTheme="minorHAnsi" w:hAnsiTheme="minorHAnsi" w:cstheme="minorHAnsi"/>
              </w:rPr>
              <w:t xml:space="preserve"> equipment is maintained and fit for </w:t>
            </w:r>
            <w:proofErr w:type="gramStart"/>
            <w:r w:rsidRPr="00E12B66">
              <w:rPr>
                <w:rFonts w:asciiTheme="minorHAnsi" w:hAnsiTheme="minorHAnsi" w:cstheme="minorHAnsi"/>
              </w:rPr>
              <w:t>purpose</w:t>
            </w:r>
            <w:r w:rsidR="00E12B66" w:rsidRPr="00E12B66">
              <w:rPr>
                <w:rFonts w:asciiTheme="minorHAnsi" w:hAnsiTheme="minorHAnsi" w:cstheme="minorHAnsi"/>
              </w:rPr>
              <w:t>, and</w:t>
            </w:r>
            <w:proofErr w:type="gramEnd"/>
            <w:r w:rsidR="00E12B66" w:rsidRPr="00E12B66">
              <w:rPr>
                <w:rFonts w:asciiTheme="minorHAnsi" w:hAnsiTheme="minorHAnsi" w:cstheme="minorHAnsi"/>
              </w:rPr>
              <w:t xml:space="preserve"> escalate any issues</w:t>
            </w:r>
            <w:r w:rsidRPr="00E12B66">
              <w:rPr>
                <w:rFonts w:asciiTheme="minorHAnsi" w:hAnsiTheme="minorHAnsi" w:cstheme="minorHAnsi"/>
              </w:rPr>
              <w:t>.</w:t>
            </w:r>
          </w:p>
        </w:tc>
      </w:tr>
      <w:tr w:rsidR="00E12B66" w:rsidRPr="00D54EEA" w14:paraId="224A9D1E" w14:textId="77777777" w:rsidTr="00D54EEA">
        <w:trPr>
          <w:cantSplit/>
        </w:trPr>
        <w:tc>
          <w:tcPr>
            <w:tcW w:w="817" w:type="dxa"/>
            <w:tcBorders>
              <w:right w:val="single" w:sz="4" w:space="0" w:color="C0C0C0"/>
            </w:tcBorders>
          </w:tcPr>
          <w:p w14:paraId="093DC220" w14:textId="77777777" w:rsidR="00E12B66" w:rsidRPr="00D90084" w:rsidRDefault="00E12B66" w:rsidP="00850776">
            <w:pPr>
              <w:pStyle w:val="ListParagraph"/>
              <w:numPr>
                <w:ilvl w:val="0"/>
                <w:numId w:val="11"/>
              </w:numPr>
              <w:rPr>
                <w:rFonts w:ascii="Hellix" w:hAnsi="Hellix"/>
                <w:lang w:val="en-GB"/>
              </w:rPr>
            </w:pPr>
          </w:p>
        </w:tc>
        <w:tc>
          <w:tcPr>
            <w:tcW w:w="9101" w:type="dxa"/>
            <w:tcBorders>
              <w:left w:val="single" w:sz="4" w:space="0" w:color="C0C0C0"/>
            </w:tcBorders>
          </w:tcPr>
          <w:p w14:paraId="214D01CB" w14:textId="48DFC6C3" w:rsidR="00E12B66" w:rsidRPr="00E12B66" w:rsidRDefault="00E12B66" w:rsidP="00850776">
            <w:pPr>
              <w:rPr>
                <w:rFonts w:asciiTheme="minorHAnsi" w:hAnsiTheme="minorHAnsi" w:cstheme="minorHAnsi"/>
              </w:rPr>
            </w:pPr>
            <w:r w:rsidRPr="00E12B66">
              <w:rPr>
                <w:rFonts w:asciiTheme="minorHAnsi" w:hAnsiTheme="minorHAnsi" w:cstheme="minorHAnsi"/>
              </w:rPr>
              <w:t>Ensure that work activities are properly managed and supervised</w:t>
            </w:r>
          </w:p>
        </w:tc>
      </w:tr>
    </w:tbl>
    <w:p w14:paraId="4BD62550" w14:textId="77777777" w:rsidR="001447FE" w:rsidRDefault="001447FE" w:rsidP="00D06C11">
      <w:pPr>
        <w:rPr>
          <w:rFonts w:ascii="Hellix" w:hAnsi="Hellix"/>
        </w:rPr>
      </w:pPr>
    </w:p>
    <w:p w14:paraId="1301AEF4" w14:textId="77777777" w:rsidR="00852CE4" w:rsidRPr="00D54EEA" w:rsidRDefault="00852CE4" w:rsidP="00D06C11">
      <w:pPr>
        <w:rPr>
          <w:rFonts w:ascii="Hellix" w:hAnsi="Hellix"/>
        </w:rPr>
      </w:pPr>
    </w:p>
    <w:tbl>
      <w:tblPr>
        <w:tblW w:w="9918" w:type="dxa"/>
        <w:tblBorders>
          <w:top w:val="single" w:sz="4" w:space="0" w:color="C0C0C0"/>
          <w:left w:val="single" w:sz="4" w:space="0" w:color="C0C0C0"/>
          <w:bottom w:val="single" w:sz="4" w:space="0" w:color="C0C0C0"/>
          <w:right w:val="single" w:sz="4" w:space="0" w:color="C0C0C0"/>
          <w:insideH w:val="single" w:sz="4" w:space="0" w:color="C0C0C0"/>
        </w:tblBorders>
        <w:tblLayout w:type="fixed"/>
        <w:tblLook w:val="0000" w:firstRow="0" w:lastRow="0" w:firstColumn="0" w:lastColumn="0" w:noHBand="0" w:noVBand="0"/>
      </w:tblPr>
      <w:tblGrid>
        <w:gridCol w:w="846"/>
        <w:gridCol w:w="9072"/>
      </w:tblGrid>
      <w:tr w:rsidR="00D06C11" w:rsidRPr="00D54EEA" w14:paraId="30877B98" w14:textId="77777777" w:rsidTr="00D54EEA">
        <w:tc>
          <w:tcPr>
            <w:tcW w:w="846" w:type="dxa"/>
            <w:shd w:val="clear" w:color="auto" w:fill="002060"/>
          </w:tcPr>
          <w:p w14:paraId="0DB7CBB0" w14:textId="77777777" w:rsidR="00D06C11" w:rsidRPr="00D54EEA" w:rsidRDefault="00D06C11" w:rsidP="00F501C1">
            <w:pPr>
              <w:jc w:val="both"/>
              <w:rPr>
                <w:rFonts w:ascii="Hellix" w:hAnsi="Hellix"/>
                <w:color w:val="FFFFFF"/>
                <w:lang w:val="en-GB"/>
              </w:rPr>
            </w:pPr>
            <w:r w:rsidRPr="00D54EEA">
              <w:rPr>
                <w:rFonts w:ascii="Hellix" w:hAnsi="Hellix"/>
                <w:color w:val="FFFFFF"/>
                <w:lang w:val="en-GB"/>
              </w:rPr>
              <w:t>1.6</w:t>
            </w:r>
          </w:p>
        </w:tc>
        <w:tc>
          <w:tcPr>
            <w:tcW w:w="9072" w:type="dxa"/>
            <w:tcBorders>
              <w:bottom w:val="single" w:sz="4" w:space="0" w:color="C0C0C0"/>
            </w:tcBorders>
            <w:shd w:val="pct40" w:color="auto" w:fill="FFFFFF"/>
          </w:tcPr>
          <w:p w14:paraId="5F0DD3E9" w14:textId="77777777" w:rsidR="00D06C11" w:rsidRPr="00D54EEA" w:rsidRDefault="00D06C11" w:rsidP="00D06C11">
            <w:pPr>
              <w:pStyle w:val="Heading4"/>
            </w:pPr>
            <w:r w:rsidRPr="00D54EEA">
              <w:t>Critical Performance Measures (CPMs) / Objectives</w:t>
            </w:r>
          </w:p>
        </w:tc>
      </w:tr>
      <w:tr w:rsidR="00F75F2F" w:rsidRPr="00D54EEA" w14:paraId="4116909E" w14:textId="77777777" w:rsidTr="00D54EEA">
        <w:trPr>
          <w:cantSplit/>
        </w:trPr>
        <w:tc>
          <w:tcPr>
            <w:tcW w:w="846" w:type="dxa"/>
            <w:tcBorders>
              <w:right w:val="single" w:sz="4" w:space="0" w:color="C0C0C0"/>
            </w:tcBorders>
          </w:tcPr>
          <w:p w14:paraId="589D49EA" w14:textId="1CACBE84" w:rsidR="00F75F2F" w:rsidRPr="00D90084" w:rsidRDefault="00F75F2F" w:rsidP="00F75F2F">
            <w:pPr>
              <w:pStyle w:val="ListParagraph"/>
              <w:numPr>
                <w:ilvl w:val="0"/>
                <w:numId w:val="11"/>
              </w:numPr>
              <w:rPr>
                <w:rFonts w:ascii="Hellix" w:hAnsi="Hellix"/>
                <w:lang w:val="en-GB"/>
              </w:rPr>
            </w:pPr>
            <w:bookmarkStart w:id="0" w:name="_Hlk49321575"/>
          </w:p>
        </w:tc>
        <w:tc>
          <w:tcPr>
            <w:tcW w:w="9072" w:type="dxa"/>
            <w:tcBorders>
              <w:left w:val="single" w:sz="4" w:space="0" w:color="C0C0C0"/>
            </w:tcBorders>
          </w:tcPr>
          <w:p w14:paraId="25296BBA" w14:textId="2601B8E2" w:rsidR="00F75F2F" w:rsidRPr="001447FE" w:rsidRDefault="00F75F2F" w:rsidP="00F75F2F">
            <w:pPr>
              <w:rPr>
                <w:rFonts w:asciiTheme="minorHAnsi" w:hAnsiTheme="minorHAnsi" w:cstheme="minorHAnsi"/>
              </w:rPr>
            </w:pPr>
            <w:r w:rsidRPr="001447FE">
              <w:rPr>
                <w:rFonts w:asciiTheme="minorHAnsi" w:hAnsiTheme="minorHAnsi" w:cstheme="minorHAnsi"/>
              </w:rPr>
              <w:t>SIA License (Door Supervision) - essential</w:t>
            </w:r>
          </w:p>
        </w:tc>
      </w:tr>
      <w:tr w:rsidR="00F75F2F" w:rsidRPr="00D54EEA" w14:paraId="763AA88F" w14:textId="77777777" w:rsidTr="00D54EEA">
        <w:trPr>
          <w:cantSplit/>
        </w:trPr>
        <w:tc>
          <w:tcPr>
            <w:tcW w:w="846" w:type="dxa"/>
            <w:tcBorders>
              <w:right w:val="single" w:sz="4" w:space="0" w:color="C0C0C0"/>
            </w:tcBorders>
          </w:tcPr>
          <w:p w14:paraId="19B6D345" w14:textId="1EFDE8D2" w:rsidR="00F75F2F" w:rsidRPr="00D90084" w:rsidRDefault="00F75F2F" w:rsidP="00F75F2F">
            <w:pPr>
              <w:pStyle w:val="ListParagraph"/>
              <w:numPr>
                <w:ilvl w:val="0"/>
                <w:numId w:val="11"/>
              </w:numPr>
              <w:rPr>
                <w:rFonts w:ascii="Hellix" w:hAnsi="Hellix"/>
                <w:lang w:val="en-GB"/>
              </w:rPr>
            </w:pPr>
          </w:p>
        </w:tc>
        <w:tc>
          <w:tcPr>
            <w:tcW w:w="9072" w:type="dxa"/>
            <w:tcBorders>
              <w:left w:val="single" w:sz="4" w:space="0" w:color="C0C0C0"/>
            </w:tcBorders>
          </w:tcPr>
          <w:p w14:paraId="15D3B7B0" w14:textId="361A4AD9" w:rsidR="00F75F2F" w:rsidRPr="001447FE" w:rsidRDefault="00F75F2F" w:rsidP="00F75F2F">
            <w:pPr>
              <w:rPr>
                <w:rFonts w:asciiTheme="minorHAnsi" w:hAnsiTheme="minorHAnsi" w:cstheme="minorHAnsi"/>
              </w:rPr>
            </w:pPr>
            <w:r w:rsidRPr="001447FE">
              <w:rPr>
                <w:rFonts w:asciiTheme="minorHAnsi" w:hAnsiTheme="minorHAnsi" w:cstheme="minorHAnsi"/>
              </w:rPr>
              <w:t>SIA CCTV License (PSS) - preferred</w:t>
            </w:r>
          </w:p>
        </w:tc>
      </w:tr>
      <w:tr w:rsidR="001447FE" w:rsidRPr="00D54EEA" w14:paraId="3C9FF7AA" w14:textId="77777777" w:rsidTr="00D54EEA">
        <w:trPr>
          <w:cantSplit/>
        </w:trPr>
        <w:tc>
          <w:tcPr>
            <w:tcW w:w="846" w:type="dxa"/>
            <w:tcBorders>
              <w:right w:val="single" w:sz="4" w:space="0" w:color="C0C0C0"/>
            </w:tcBorders>
          </w:tcPr>
          <w:p w14:paraId="623853EA" w14:textId="77777777" w:rsidR="001447FE" w:rsidRPr="00D90084" w:rsidRDefault="001447FE" w:rsidP="001447FE">
            <w:pPr>
              <w:pStyle w:val="ListParagraph"/>
              <w:numPr>
                <w:ilvl w:val="0"/>
                <w:numId w:val="11"/>
              </w:numPr>
              <w:rPr>
                <w:rFonts w:ascii="Hellix" w:hAnsi="Hellix"/>
                <w:lang w:val="en-GB"/>
              </w:rPr>
            </w:pPr>
          </w:p>
        </w:tc>
        <w:tc>
          <w:tcPr>
            <w:tcW w:w="9072" w:type="dxa"/>
            <w:tcBorders>
              <w:left w:val="single" w:sz="4" w:space="0" w:color="C0C0C0"/>
            </w:tcBorders>
          </w:tcPr>
          <w:p w14:paraId="25F82B40" w14:textId="5DB77E67" w:rsidR="001447FE" w:rsidRPr="001447FE" w:rsidRDefault="001447FE" w:rsidP="001447FE">
            <w:pPr>
              <w:rPr>
                <w:rFonts w:asciiTheme="minorHAnsi" w:hAnsiTheme="minorHAnsi" w:cstheme="minorHAnsi"/>
              </w:rPr>
            </w:pPr>
            <w:r w:rsidRPr="001447FE">
              <w:rPr>
                <w:rFonts w:asciiTheme="minorHAnsi" w:hAnsiTheme="minorHAnsi" w:cstheme="minorHAnsi"/>
              </w:rPr>
              <w:t>Have a clean CRB</w:t>
            </w:r>
            <w:r w:rsidR="00D25777">
              <w:rPr>
                <w:rFonts w:asciiTheme="minorHAnsi" w:hAnsiTheme="minorHAnsi" w:cstheme="minorHAnsi"/>
              </w:rPr>
              <w:t xml:space="preserve"> and checkable work history</w:t>
            </w:r>
            <w:r w:rsidR="00E12B66">
              <w:rPr>
                <w:rFonts w:asciiTheme="minorHAnsi" w:hAnsiTheme="minorHAnsi" w:cstheme="minorHAnsi"/>
              </w:rPr>
              <w:t xml:space="preserve"> </w:t>
            </w:r>
          </w:p>
        </w:tc>
      </w:tr>
      <w:bookmarkEnd w:id="0"/>
      <w:tr w:rsidR="001447FE" w:rsidRPr="00D54EEA" w14:paraId="3CFF0A4F" w14:textId="77777777" w:rsidTr="00D54EEA">
        <w:trPr>
          <w:cantSplit/>
        </w:trPr>
        <w:tc>
          <w:tcPr>
            <w:tcW w:w="846" w:type="dxa"/>
            <w:tcBorders>
              <w:right w:val="single" w:sz="4" w:space="0" w:color="C0C0C0"/>
            </w:tcBorders>
          </w:tcPr>
          <w:p w14:paraId="43617D0C" w14:textId="2A159E81" w:rsidR="001447FE" w:rsidRPr="00D90084" w:rsidRDefault="001447FE" w:rsidP="001447FE">
            <w:pPr>
              <w:pStyle w:val="ListParagraph"/>
              <w:numPr>
                <w:ilvl w:val="0"/>
                <w:numId w:val="11"/>
              </w:numPr>
              <w:rPr>
                <w:rFonts w:ascii="Hellix" w:hAnsi="Hellix"/>
                <w:lang w:val="en-GB"/>
              </w:rPr>
            </w:pPr>
          </w:p>
        </w:tc>
        <w:tc>
          <w:tcPr>
            <w:tcW w:w="9072" w:type="dxa"/>
            <w:tcBorders>
              <w:left w:val="single" w:sz="4" w:space="0" w:color="C0C0C0"/>
            </w:tcBorders>
          </w:tcPr>
          <w:p w14:paraId="0E06FC05" w14:textId="63790DFB" w:rsidR="001447FE" w:rsidRPr="001447FE" w:rsidRDefault="001447FE" w:rsidP="001447FE">
            <w:pPr>
              <w:jc w:val="both"/>
              <w:rPr>
                <w:rFonts w:asciiTheme="minorHAnsi" w:hAnsiTheme="minorHAnsi" w:cstheme="minorHAnsi"/>
                <w:lang w:val="en-GB"/>
              </w:rPr>
            </w:pPr>
            <w:r w:rsidRPr="001447FE">
              <w:rPr>
                <w:rFonts w:asciiTheme="minorHAnsi" w:hAnsiTheme="minorHAnsi" w:cstheme="minorHAnsi"/>
              </w:rPr>
              <w:t>Experience of working within the Security Industry, including incident control</w:t>
            </w:r>
          </w:p>
        </w:tc>
      </w:tr>
      <w:tr w:rsidR="001447FE" w:rsidRPr="00D54EEA" w14:paraId="123DDDE0" w14:textId="77777777" w:rsidTr="00D54EEA">
        <w:trPr>
          <w:cantSplit/>
        </w:trPr>
        <w:tc>
          <w:tcPr>
            <w:tcW w:w="846" w:type="dxa"/>
            <w:tcBorders>
              <w:right w:val="single" w:sz="4" w:space="0" w:color="C0C0C0"/>
            </w:tcBorders>
          </w:tcPr>
          <w:p w14:paraId="1F3B3EE9" w14:textId="1A6E7875" w:rsidR="001447FE" w:rsidRPr="00D90084" w:rsidRDefault="001447FE" w:rsidP="001447FE">
            <w:pPr>
              <w:pStyle w:val="ListParagraph"/>
              <w:numPr>
                <w:ilvl w:val="0"/>
                <w:numId w:val="11"/>
              </w:numPr>
              <w:rPr>
                <w:rFonts w:ascii="Hellix" w:hAnsi="Hellix"/>
                <w:lang w:val="en-GB"/>
              </w:rPr>
            </w:pPr>
          </w:p>
        </w:tc>
        <w:tc>
          <w:tcPr>
            <w:tcW w:w="9072" w:type="dxa"/>
            <w:tcBorders>
              <w:left w:val="single" w:sz="4" w:space="0" w:color="C0C0C0"/>
            </w:tcBorders>
          </w:tcPr>
          <w:p w14:paraId="3EE92BB0" w14:textId="29B6398E" w:rsidR="001447FE" w:rsidRPr="001447FE" w:rsidRDefault="001447FE" w:rsidP="001447FE">
            <w:pPr>
              <w:jc w:val="both"/>
              <w:rPr>
                <w:rFonts w:asciiTheme="minorHAnsi" w:hAnsiTheme="minorHAnsi" w:cstheme="minorHAnsi"/>
                <w:lang w:val="en-GB"/>
              </w:rPr>
            </w:pPr>
            <w:r w:rsidRPr="001447FE">
              <w:rPr>
                <w:rFonts w:asciiTheme="minorHAnsi" w:hAnsiTheme="minorHAnsi" w:cstheme="minorHAnsi"/>
              </w:rPr>
              <w:t>Experience of working within a customer focused environment</w:t>
            </w:r>
          </w:p>
        </w:tc>
      </w:tr>
      <w:tr w:rsidR="001447FE" w:rsidRPr="00D54EEA" w14:paraId="63083D46" w14:textId="77777777" w:rsidTr="00D54EEA">
        <w:trPr>
          <w:cantSplit/>
        </w:trPr>
        <w:tc>
          <w:tcPr>
            <w:tcW w:w="846" w:type="dxa"/>
            <w:tcBorders>
              <w:right w:val="single" w:sz="4" w:space="0" w:color="C0C0C0"/>
            </w:tcBorders>
          </w:tcPr>
          <w:p w14:paraId="6A75932B" w14:textId="1B0FDFD2" w:rsidR="001447FE" w:rsidRPr="00D90084" w:rsidRDefault="001447FE" w:rsidP="001447FE">
            <w:pPr>
              <w:pStyle w:val="ListParagraph"/>
              <w:numPr>
                <w:ilvl w:val="0"/>
                <w:numId w:val="11"/>
              </w:numPr>
              <w:rPr>
                <w:rFonts w:ascii="Hellix" w:hAnsi="Hellix"/>
                <w:lang w:val="en-GB"/>
              </w:rPr>
            </w:pPr>
          </w:p>
        </w:tc>
        <w:tc>
          <w:tcPr>
            <w:tcW w:w="9072" w:type="dxa"/>
            <w:tcBorders>
              <w:left w:val="single" w:sz="4" w:space="0" w:color="C0C0C0"/>
            </w:tcBorders>
          </w:tcPr>
          <w:p w14:paraId="3B9BCCB0" w14:textId="4ECAC471" w:rsidR="001447FE" w:rsidRPr="001447FE" w:rsidRDefault="001447FE" w:rsidP="001447FE">
            <w:pPr>
              <w:rPr>
                <w:rFonts w:asciiTheme="minorHAnsi" w:hAnsiTheme="minorHAnsi" w:cstheme="minorHAnsi"/>
              </w:rPr>
            </w:pPr>
            <w:r w:rsidRPr="001447FE">
              <w:rPr>
                <w:rFonts w:asciiTheme="minorHAnsi" w:hAnsiTheme="minorHAnsi" w:cstheme="minorHAnsi"/>
              </w:rPr>
              <w:t>Excellent communication skills both written &amp; verbal</w:t>
            </w:r>
          </w:p>
        </w:tc>
      </w:tr>
      <w:tr w:rsidR="001447FE" w:rsidRPr="00D54EEA" w14:paraId="18E4EE2F" w14:textId="77777777" w:rsidTr="00D54EEA">
        <w:trPr>
          <w:cantSplit/>
        </w:trPr>
        <w:tc>
          <w:tcPr>
            <w:tcW w:w="846" w:type="dxa"/>
            <w:tcBorders>
              <w:right w:val="single" w:sz="4" w:space="0" w:color="C0C0C0"/>
            </w:tcBorders>
          </w:tcPr>
          <w:p w14:paraId="4E238F41" w14:textId="4B0A416C" w:rsidR="001447FE" w:rsidRPr="00D90084" w:rsidRDefault="001447FE" w:rsidP="001447FE">
            <w:pPr>
              <w:pStyle w:val="ListParagraph"/>
              <w:numPr>
                <w:ilvl w:val="0"/>
                <w:numId w:val="11"/>
              </w:numPr>
              <w:rPr>
                <w:rFonts w:ascii="Hellix" w:hAnsi="Hellix"/>
                <w:lang w:val="en-GB"/>
              </w:rPr>
            </w:pPr>
          </w:p>
        </w:tc>
        <w:tc>
          <w:tcPr>
            <w:tcW w:w="9072" w:type="dxa"/>
            <w:tcBorders>
              <w:left w:val="single" w:sz="4" w:space="0" w:color="C0C0C0"/>
            </w:tcBorders>
          </w:tcPr>
          <w:p w14:paraId="453B8EE0" w14:textId="53DF044F" w:rsidR="001447FE" w:rsidRPr="001447FE" w:rsidRDefault="001447FE" w:rsidP="001447FE">
            <w:pPr>
              <w:rPr>
                <w:rFonts w:asciiTheme="minorHAnsi" w:hAnsiTheme="minorHAnsi" w:cstheme="minorHAnsi"/>
              </w:rPr>
            </w:pPr>
            <w:r w:rsidRPr="001447FE">
              <w:rPr>
                <w:rFonts w:asciiTheme="minorHAnsi" w:hAnsiTheme="minorHAnsi" w:cstheme="minorHAnsi"/>
              </w:rPr>
              <w:t>Ability to work on own initiative</w:t>
            </w:r>
          </w:p>
        </w:tc>
      </w:tr>
      <w:tr w:rsidR="001447FE" w:rsidRPr="00D54EEA" w14:paraId="0A36A62D" w14:textId="77777777" w:rsidTr="00D54EEA">
        <w:trPr>
          <w:cantSplit/>
        </w:trPr>
        <w:tc>
          <w:tcPr>
            <w:tcW w:w="846" w:type="dxa"/>
            <w:tcBorders>
              <w:right w:val="single" w:sz="4" w:space="0" w:color="C0C0C0"/>
            </w:tcBorders>
          </w:tcPr>
          <w:p w14:paraId="21924D81" w14:textId="637CA6AC" w:rsidR="001447FE" w:rsidRPr="00D90084" w:rsidRDefault="001447FE" w:rsidP="001447FE">
            <w:pPr>
              <w:pStyle w:val="ListParagraph"/>
              <w:numPr>
                <w:ilvl w:val="0"/>
                <w:numId w:val="11"/>
              </w:numPr>
              <w:rPr>
                <w:rFonts w:ascii="Hellix" w:hAnsi="Hellix"/>
                <w:lang w:val="en-GB"/>
              </w:rPr>
            </w:pPr>
          </w:p>
        </w:tc>
        <w:tc>
          <w:tcPr>
            <w:tcW w:w="9072" w:type="dxa"/>
            <w:tcBorders>
              <w:left w:val="single" w:sz="4" w:space="0" w:color="C0C0C0"/>
            </w:tcBorders>
          </w:tcPr>
          <w:p w14:paraId="04B40BD5" w14:textId="2DB51BB3" w:rsidR="001447FE" w:rsidRPr="001447FE" w:rsidRDefault="001447FE" w:rsidP="001447FE">
            <w:pPr>
              <w:rPr>
                <w:rFonts w:asciiTheme="minorHAnsi" w:hAnsiTheme="minorHAnsi" w:cstheme="minorHAnsi"/>
              </w:rPr>
            </w:pPr>
            <w:r w:rsidRPr="001447FE">
              <w:rPr>
                <w:rFonts w:asciiTheme="minorHAnsi" w:hAnsiTheme="minorHAnsi" w:cstheme="minorHAnsi"/>
              </w:rPr>
              <w:t>Ability to work effectively within a team</w:t>
            </w:r>
          </w:p>
        </w:tc>
      </w:tr>
      <w:tr w:rsidR="001447FE" w:rsidRPr="00D54EEA" w14:paraId="3E008C02" w14:textId="77777777" w:rsidTr="00D54EEA">
        <w:trPr>
          <w:cantSplit/>
        </w:trPr>
        <w:tc>
          <w:tcPr>
            <w:tcW w:w="846" w:type="dxa"/>
            <w:tcBorders>
              <w:right w:val="single" w:sz="4" w:space="0" w:color="C0C0C0"/>
            </w:tcBorders>
          </w:tcPr>
          <w:p w14:paraId="5055A864" w14:textId="77777777" w:rsidR="001447FE" w:rsidRPr="00D90084" w:rsidRDefault="001447FE" w:rsidP="001447FE">
            <w:pPr>
              <w:pStyle w:val="ListParagraph"/>
              <w:numPr>
                <w:ilvl w:val="0"/>
                <w:numId w:val="11"/>
              </w:numPr>
              <w:rPr>
                <w:rFonts w:ascii="Hellix" w:hAnsi="Hellix"/>
                <w:lang w:val="en-GB"/>
              </w:rPr>
            </w:pPr>
          </w:p>
        </w:tc>
        <w:tc>
          <w:tcPr>
            <w:tcW w:w="9072" w:type="dxa"/>
            <w:tcBorders>
              <w:left w:val="single" w:sz="4" w:space="0" w:color="C0C0C0"/>
            </w:tcBorders>
          </w:tcPr>
          <w:p w14:paraId="0129DC99" w14:textId="3C7B84D4" w:rsidR="001447FE" w:rsidRPr="001447FE" w:rsidRDefault="001447FE" w:rsidP="001447FE">
            <w:pPr>
              <w:rPr>
                <w:rFonts w:asciiTheme="minorHAnsi" w:hAnsiTheme="minorHAnsi" w:cstheme="minorHAnsi"/>
              </w:rPr>
            </w:pPr>
            <w:r w:rsidRPr="001447FE">
              <w:rPr>
                <w:rFonts w:asciiTheme="minorHAnsi" w:hAnsiTheme="minorHAnsi" w:cstheme="minorHAnsi"/>
              </w:rPr>
              <w:t>Ability to demonstrate sound judgement and integrity</w:t>
            </w:r>
          </w:p>
        </w:tc>
      </w:tr>
      <w:tr w:rsidR="002519AD" w:rsidRPr="00911674" w14:paraId="46EA0C8E" w14:textId="77777777" w:rsidTr="00D54EEA">
        <w:trPr>
          <w:cantSplit/>
        </w:trPr>
        <w:tc>
          <w:tcPr>
            <w:tcW w:w="846" w:type="dxa"/>
            <w:tcBorders>
              <w:right w:val="single" w:sz="4" w:space="0" w:color="C0C0C0"/>
            </w:tcBorders>
          </w:tcPr>
          <w:p w14:paraId="31501C8E" w14:textId="77777777" w:rsidR="002519AD" w:rsidRPr="00D90084" w:rsidRDefault="002519AD" w:rsidP="001447FE">
            <w:pPr>
              <w:pStyle w:val="ListParagraph"/>
              <w:numPr>
                <w:ilvl w:val="0"/>
                <w:numId w:val="11"/>
              </w:numPr>
              <w:rPr>
                <w:rFonts w:ascii="Hellix" w:hAnsi="Hellix"/>
                <w:lang w:val="en-GB"/>
              </w:rPr>
            </w:pPr>
          </w:p>
        </w:tc>
        <w:tc>
          <w:tcPr>
            <w:tcW w:w="9072" w:type="dxa"/>
            <w:tcBorders>
              <w:left w:val="single" w:sz="4" w:space="0" w:color="C0C0C0"/>
            </w:tcBorders>
          </w:tcPr>
          <w:p w14:paraId="6964464E" w14:textId="734CD4AF" w:rsidR="002519AD" w:rsidRPr="00911674" w:rsidRDefault="00911674" w:rsidP="001447FE">
            <w:pPr>
              <w:rPr>
                <w:rFonts w:asciiTheme="minorHAnsi" w:hAnsiTheme="minorHAnsi" w:cstheme="minorHAnsi"/>
              </w:rPr>
            </w:pPr>
            <w:r w:rsidRPr="00911674">
              <w:rPr>
                <w:rFonts w:asciiTheme="minorHAnsi" w:hAnsiTheme="minorHAnsi" w:cstheme="minorHAnsi"/>
              </w:rPr>
              <w:t>A</w:t>
            </w:r>
            <w:r w:rsidR="002519AD" w:rsidRPr="00911674">
              <w:rPr>
                <w:rFonts w:asciiTheme="minorHAnsi" w:hAnsiTheme="minorHAnsi" w:cstheme="minorHAnsi"/>
              </w:rPr>
              <w:t>sk for guidance or escalation on specific security related matters</w:t>
            </w:r>
          </w:p>
        </w:tc>
      </w:tr>
    </w:tbl>
    <w:p w14:paraId="3809EF5E" w14:textId="2747122C" w:rsidR="00D06C11" w:rsidRPr="00D54EEA" w:rsidRDefault="00D06C11" w:rsidP="00D06C11">
      <w:pPr>
        <w:pStyle w:val="Heading1"/>
        <w:rPr>
          <w:rFonts w:ascii="Hellix" w:hAnsi="Hellix"/>
          <w:lang w:val="en-GB"/>
        </w:rPr>
      </w:pPr>
      <w:r w:rsidRPr="00911674">
        <w:rPr>
          <w:rFonts w:ascii="Hellix" w:hAnsi="Hellix"/>
          <w:noProof/>
        </w:rPr>
        <w:t>Role</w:t>
      </w:r>
      <w:r w:rsidRPr="00911674">
        <w:rPr>
          <w:rFonts w:ascii="Hellix" w:hAnsi="Hellix"/>
          <w:lang w:val="en-GB"/>
        </w:rPr>
        <w:t xml:space="preserve"> Speci</w:t>
      </w:r>
      <w:r w:rsidRPr="00D54EEA">
        <w:rPr>
          <w:rFonts w:ascii="Hellix" w:hAnsi="Hellix"/>
          <w:lang w:val="en-GB"/>
        </w:rPr>
        <w:t xml:space="preserve">fication </w:t>
      </w:r>
      <w:r w:rsidRPr="00D54EEA">
        <w:rPr>
          <w:rFonts w:ascii="Hellix" w:hAnsi="Hellix"/>
          <w:i/>
          <w:sz w:val="14"/>
          <w:lang w:val="en-GB"/>
        </w:rPr>
        <w:t>(continued)</w:t>
      </w:r>
    </w:p>
    <w:p w14:paraId="7030CAC6" w14:textId="77777777" w:rsidR="00D06C11" w:rsidRPr="00D54EEA" w:rsidRDefault="00D06C11" w:rsidP="00D06C11">
      <w:pPr>
        <w:pStyle w:val="Heading2"/>
        <w:rPr>
          <w:rFonts w:ascii="Hellix" w:hAnsi="Hellix"/>
          <w:lang w:val="en-GB"/>
        </w:rPr>
      </w:pPr>
      <w:r w:rsidRPr="00D54EEA">
        <w:rPr>
          <w:rFonts w:ascii="Hellix" w:hAnsi="Hellix"/>
          <w:lang w:val="en-GB"/>
        </w:rPr>
        <w:t>Section 2 – Person Specification</w:t>
      </w:r>
    </w:p>
    <w:p w14:paraId="1ADFEEAA" w14:textId="77777777" w:rsidR="00D06C11" w:rsidRPr="00D54EEA" w:rsidRDefault="00D06C11" w:rsidP="00D06C11">
      <w:pPr>
        <w:pBdr>
          <w:top w:val="single" w:sz="24" w:space="1" w:color="C0C0C0"/>
          <w:bottom w:val="single" w:sz="4" w:space="1" w:color="C0C0C0"/>
          <w:between w:val="single" w:sz="4" w:space="1" w:color="C0C0C0"/>
        </w:pBdr>
        <w:jc w:val="both"/>
        <w:rPr>
          <w:rFonts w:ascii="Hellix" w:hAnsi="Hellix"/>
          <w:color w:val="C0C0C0"/>
          <w:sz w:val="18"/>
          <w:lang w:val="en-GB"/>
        </w:rPr>
      </w:pPr>
    </w:p>
    <w:p w14:paraId="1BD3B66B"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9243"/>
      </w:tblGrid>
      <w:tr w:rsidR="00D06C11" w:rsidRPr="00D54EEA" w14:paraId="45211525" w14:textId="77777777" w:rsidTr="00D54EEA">
        <w:tc>
          <w:tcPr>
            <w:tcW w:w="675" w:type="dxa"/>
            <w:shd w:val="clear" w:color="auto" w:fill="002060"/>
          </w:tcPr>
          <w:p w14:paraId="2AB0E6FF" w14:textId="77777777" w:rsidR="00D06C11" w:rsidRPr="00D54EEA" w:rsidRDefault="00D06C11" w:rsidP="00D06C11">
            <w:pPr>
              <w:pStyle w:val="Heading4"/>
              <w:rPr>
                <w:color w:val="FFFFFF" w:themeColor="background1"/>
              </w:rPr>
            </w:pPr>
            <w:r w:rsidRPr="00D54EEA">
              <w:rPr>
                <w:color w:val="FFFFFF" w:themeColor="background1"/>
              </w:rPr>
              <w:t>2.1</w:t>
            </w:r>
          </w:p>
        </w:tc>
        <w:tc>
          <w:tcPr>
            <w:tcW w:w="9243" w:type="dxa"/>
            <w:shd w:val="pct40" w:color="auto" w:fill="FFFFFF"/>
          </w:tcPr>
          <w:p w14:paraId="5F9A7FAE" w14:textId="77777777" w:rsidR="00D06C11" w:rsidRPr="00D54EEA" w:rsidRDefault="00D06C11" w:rsidP="00D06C11">
            <w:pPr>
              <w:pStyle w:val="Heading4"/>
            </w:pPr>
            <w:r w:rsidRPr="00D54EEA">
              <w:t>Educational Level</w:t>
            </w:r>
          </w:p>
        </w:tc>
      </w:tr>
      <w:tr w:rsidR="00D06C11" w:rsidRPr="00D54EEA" w14:paraId="0B0AE0A6" w14:textId="77777777" w:rsidTr="00D54EEA">
        <w:tc>
          <w:tcPr>
            <w:tcW w:w="9918" w:type="dxa"/>
            <w:gridSpan w:val="2"/>
          </w:tcPr>
          <w:p w14:paraId="21350B9A" w14:textId="27211FBC" w:rsidR="00D90084" w:rsidRPr="007151C2" w:rsidRDefault="0015703C" w:rsidP="00D90084">
            <w:pPr>
              <w:pStyle w:val="ListParagraph"/>
              <w:numPr>
                <w:ilvl w:val="0"/>
                <w:numId w:val="11"/>
              </w:numPr>
              <w:jc w:val="both"/>
              <w:rPr>
                <w:rFonts w:asciiTheme="minorHAnsi" w:hAnsiTheme="minorHAnsi" w:cstheme="minorHAnsi"/>
                <w:lang w:val="en-GB"/>
              </w:rPr>
            </w:pPr>
            <w:r w:rsidRPr="007151C2">
              <w:rPr>
                <w:rFonts w:asciiTheme="minorHAnsi" w:hAnsiTheme="minorHAnsi" w:cstheme="minorHAnsi"/>
                <w:lang w:val="en-GB"/>
              </w:rPr>
              <w:t>A good educational standard</w:t>
            </w:r>
          </w:p>
        </w:tc>
      </w:tr>
      <w:tr w:rsidR="000E2880" w:rsidRPr="00D54EEA" w14:paraId="323CA2C0" w14:textId="77777777" w:rsidTr="00D54EEA">
        <w:tc>
          <w:tcPr>
            <w:tcW w:w="9918" w:type="dxa"/>
            <w:gridSpan w:val="2"/>
          </w:tcPr>
          <w:p w14:paraId="0BA0C89B" w14:textId="35881BC7" w:rsidR="000E2880" w:rsidRPr="000E2880" w:rsidRDefault="000E2880" w:rsidP="000E2880">
            <w:pPr>
              <w:pStyle w:val="ListParagraph"/>
              <w:numPr>
                <w:ilvl w:val="0"/>
                <w:numId w:val="11"/>
              </w:numPr>
              <w:jc w:val="both"/>
              <w:rPr>
                <w:rFonts w:ascii="Hellix" w:hAnsi="Hellix"/>
                <w:sz w:val="16"/>
                <w:lang w:val="en-GB"/>
              </w:rPr>
            </w:pPr>
            <w:r w:rsidRPr="000E2880">
              <w:rPr>
                <w:rFonts w:asciiTheme="minorHAnsi" w:hAnsiTheme="minorHAnsi" w:cstheme="minorHAnsi"/>
              </w:rPr>
              <w:t>A good level of computer literacy at minimum of National Level 2 - e.g. GCSEs Grade A*-C. “</w:t>
            </w:r>
          </w:p>
        </w:tc>
      </w:tr>
    </w:tbl>
    <w:p w14:paraId="3B5901A5"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9243"/>
      </w:tblGrid>
      <w:tr w:rsidR="00D06C11" w:rsidRPr="00D54EEA" w14:paraId="2D5C3405" w14:textId="77777777" w:rsidTr="00D54EEA">
        <w:tc>
          <w:tcPr>
            <w:tcW w:w="675" w:type="dxa"/>
            <w:shd w:val="clear" w:color="auto" w:fill="002060"/>
          </w:tcPr>
          <w:p w14:paraId="60A0D967" w14:textId="77777777" w:rsidR="00D06C11" w:rsidRPr="00D54EEA" w:rsidRDefault="00D06C11" w:rsidP="00D06C11">
            <w:pPr>
              <w:pStyle w:val="Heading4"/>
            </w:pPr>
            <w:r w:rsidRPr="00D54EEA">
              <w:rPr>
                <w:color w:val="FFFFFF" w:themeColor="background1"/>
              </w:rPr>
              <w:t>2.2</w:t>
            </w:r>
          </w:p>
        </w:tc>
        <w:tc>
          <w:tcPr>
            <w:tcW w:w="9243" w:type="dxa"/>
            <w:shd w:val="pct40" w:color="auto" w:fill="FFFFFF"/>
          </w:tcPr>
          <w:p w14:paraId="15C122AE" w14:textId="77777777" w:rsidR="00D06C11" w:rsidRPr="00D54EEA" w:rsidRDefault="00D06C11" w:rsidP="00D06C11">
            <w:pPr>
              <w:pStyle w:val="Heading4"/>
            </w:pPr>
            <w:r w:rsidRPr="00D54EEA">
              <w:t>Professional Qualifications required for the job-(particularly for compliance purposes or technical requirements of the role)</w:t>
            </w:r>
          </w:p>
        </w:tc>
      </w:tr>
      <w:tr w:rsidR="00D25777" w:rsidRPr="00D54EEA" w14:paraId="367C335A" w14:textId="77777777" w:rsidTr="00CD019F">
        <w:tc>
          <w:tcPr>
            <w:tcW w:w="9918" w:type="dxa"/>
            <w:gridSpan w:val="2"/>
            <w:tcBorders>
              <w:left w:val="single" w:sz="4" w:space="0" w:color="C0C0C0"/>
            </w:tcBorders>
          </w:tcPr>
          <w:p w14:paraId="6D92DEDA" w14:textId="69601C31" w:rsidR="00D25777" w:rsidRPr="00D90084" w:rsidRDefault="00D25777" w:rsidP="00D25777">
            <w:pPr>
              <w:pStyle w:val="ListParagraph"/>
              <w:numPr>
                <w:ilvl w:val="0"/>
                <w:numId w:val="11"/>
              </w:numPr>
              <w:jc w:val="both"/>
              <w:rPr>
                <w:rFonts w:ascii="Hellix" w:hAnsi="Hellix"/>
                <w:sz w:val="16"/>
                <w:lang w:val="en-GB"/>
              </w:rPr>
            </w:pPr>
            <w:r w:rsidRPr="001447FE">
              <w:rPr>
                <w:rFonts w:asciiTheme="minorHAnsi" w:hAnsiTheme="minorHAnsi" w:cstheme="minorHAnsi"/>
              </w:rPr>
              <w:t>SIA License (Door Supervision) - essential.</w:t>
            </w:r>
          </w:p>
        </w:tc>
      </w:tr>
      <w:tr w:rsidR="00D25777" w:rsidRPr="00D54EEA" w14:paraId="1609A692" w14:textId="77777777" w:rsidTr="00CD019F">
        <w:tc>
          <w:tcPr>
            <w:tcW w:w="9918" w:type="dxa"/>
            <w:gridSpan w:val="2"/>
            <w:tcBorders>
              <w:left w:val="single" w:sz="4" w:space="0" w:color="C0C0C0"/>
            </w:tcBorders>
          </w:tcPr>
          <w:p w14:paraId="400B8C14" w14:textId="2726771E" w:rsidR="00D25777" w:rsidRPr="00D25777" w:rsidRDefault="00D25777" w:rsidP="00D25777">
            <w:pPr>
              <w:pStyle w:val="ListParagraph"/>
              <w:numPr>
                <w:ilvl w:val="0"/>
                <w:numId w:val="11"/>
              </w:numPr>
              <w:jc w:val="both"/>
              <w:rPr>
                <w:rFonts w:ascii="Hellix" w:hAnsi="Hellix"/>
                <w:sz w:val="16"/>
                <w:lang w:val="en-GB"/>
              </w:rPr>
            </w:pPr>
            <w:r w:rsidRPr="00D25777">
              <w:rPr>
                <w:rFonts w:asciiTheme="minorHAnsi" w:hAnsiTheme="minorHAnsi" w:cstheme="minorHAnsi"/>
              </w:rPr>
              <w:t>SIA CCTV License (PSS) - preferred.</w:t>
            </w:r>
          </w:p>
        </w:tc>
      </w:tr>
      <w:tr w:rsidR="00D25777" w:rsidRPr="00D54EEA" w14:paraId="07600292" w14:textId="77777777" w:rsidTr="00CD019F">
        <w:tc>
          <w:tcPr>
            <w:tcW w:w="9918" w:type="dxa"/>
            <w:gridSpan w:val="2"/>
            <w:tcBorders>
              <w:left w:val="single" w:sz="4" w:space="0" w:color="C0C0C0"/>
            </w:tcBorders>
          </w:tcPr>
          <w:p w14:paraId="50091463" w14:textId="5E75A924" w:rsidR="00D25777" w:rsidRPr="00D25777" w:rsidRDefault="00D25777" w:rsidP="00D25777">
            <w:pPr>
              <w:pStyle w:val="ListParagraph"/>
              <w:numPr>
                <w:ilvl w:val="0"/>
                <w:numId w:val="11"/>
              </w:numPr>
              <w:jc w:val="both"/>
              <w:rPr>
                <w:rFonts w:ascii="Hellix" w:hAnsi="Hellix"/>
                <w:sz w:val="16"/>
                <w:lang w:val="en-GB"/>
              </w:rPr>
            </w:pPr>
            <w:r w:rsidRPr="00D25777">
              <w:rPr>
                <w:rFonts w:asciiTheme="minorHAnsi" w:hAnsiTheme="minorHAnsi" w:cstheme="minorHAnsi"/>
              </w:rPr>
              <w:t>Have a clean CRB</w:t>
            </w:r>
            <w:r>
              <w:rPr>
                <w:rFonts w:asciiTheme="minorHAnsi" w:hAnsiTheme="minorHAnsi" w:cstheme="minorHAnsi"/>
              </w:rPr>
              <w:t xml:space="preserve"> and checkable work history</w:t>
            </w:r>
          </w:p>
        </w:tc>
      </w:tr>
    </w:tbl>
    <w:p w14:paraId="55CADBBC"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9243"/>
      </w:tblGrid>
      <w:tr w:rsidR="00D06C11" w:rsidRPr="00D54EEA" w14:paraId="34FA1269" w14:textId="77777777" w:rsidTr="00D54EEA">
        <w:tc>
          <w:tcPr>
            <w:tcW w:w="675" w:type="dxa"/>
            <w:shd w:val="clear" w:color="auto" w:fill="002060"/>
          </w:tcPr>
          <w:p w14:paraId="625CA58B" w14:textId="77777777" w:rsidR="00D06C11" w:rsidRPr="00D54EEA" w:rsidRDefault="00D06C11" w:rsidP="00D06C11">
            <w:pPr>
              <w:pStyle w:val="Heading4"/>
            </w:pPr>
            <w:r w:rsidRPr="00D54EEA">
              <w:rPr>
                <w:color w:val="FFFFFF" w:themeColor="background1"/>
              </w:rPr>
              <w:t>2.3</w:t>
            </w:r>
          </w:p>
        </w:tc>
        <w:tc>
          <w:tcPr>
            <w:tcW w:w="9243" w:type="dxa"/>
            <w:shd w:val="pct40" w:color="auto" w:fill="FFFFFF"/>
          </w:tcPr>
          <w:p w14:paraId="1747B511" w14:textId="77777777" w:rsidR="00D06C11" w:rsidRPr="00D54EEA" w:rsidRDefault="00D06C11" w:rsidP="00D06C11">
            <w:pPr>
              <w:pStyle w:val="Heading4"/>
            </w:pPr>
            <w:r w:rsidRPr="00D54EEA">
              <w:t>Experience –previous experience –desirable/essential for technical competence of the role</w:t>
            </w:r>
          </w:p>
        </w:tc>
      </w:tr>
      <w:tr w:rsidR="00D06C11" w:rsidRPr="00D54EEA" w14:paraId="1ADCF712" w14:textId="77777777" w:rsidTr="00D54EEA">
        <w:tc>
          <w:tcPr>
            <w:tcW w:w="9918" w:type="dxa"/>
            <w:gridSpan w:val="2"/>
          </w:tcPr>
          <w:p w14:paraId="27AECC90" w14:textId="77777777" w:rsidR="00D06C11" w:rsidRDefault="004A7C13" w:rsidP="00D90084">
            <w:pPr>
              <w:pStyle w:val="ListParagraph"/>
              <w:numPr>
                <w:ilvl w:val="0"/>
                <w:numId w:val="11"/>
              </w:numPr>
              <w:jc w:val="both"/>
              <w:rPr>
                <w:rFonts w:asciiTheme="minorHAnsi" w:hAnsiTheme="minorHAnsi" w:cstheme="minorHAnsi"/>
                <w:lang w:val="en-GB"/>
              </w:rPr>
            </w:pPr>
            <w:r w:rsidRPr="004A7C13">
              <w:rPr>
                <w:rFonts w:asciiTheme="minorHAnsi" w:hAnsiTheme="minorHAnsi" w:cstheme="minorHAnsi"/>
                <w:lang w:val="en-GB"/>
              </w:rPr>
              <w:t xml:space="preserve">Desirable - </w:t>
            </w:r>
            <w:r w:rsidR="00111CF7" w:rsidRPr="004A7C13">
              <w:rPr>
                <w:rFonts w:asciiTheme="minorHAnsi" w:hAnsiTheme="minorHAnsi" w:cstheme="minorHAnsi"/>
                <w:lang w:val="en-GB"/>
              </w:rPr>
              <w:t>Experience working on the HMCTS Contract with Courts and Tribunal Security Officers</w:t>
            </w:r>
          </w:p>
          <w:p w14:paraId="57636315" w14:textId="06D492CD" w:rsidR="004A7C13" w:rsidRPr="004A7C13" w:rsidRDefault="00FE2FF0" w:rsidP="00D90084">
            <w:pPr>
              <w:pStyle w:val="ListParagraph"/>
              <w:numPr>
                <w:ilvl w:val="0"/>
                <w:numId w:val="11"/>
              </w:numPr>
              <w:jc w:val="both"/>
              <w:rPr>
                <w:rFonts w:asciiTheme="minorHAnsi" w:hAnsiTheme="minorHAnsi" w:cstheme="minorHAnsi"/>
                <w:lang w:val="en-GB"/>
              </w:rPr>
            </w:pPr>
            <w:r>
              <w:rPr>
                <w:rFonts w:asciiTheme="minorHAnsi" w:hAnsiTheme="minorHAnsi" w:cstheme="minorHAnsi"/>
                <w:lang w:val="en-GB"/>
              </w:rPr>
              <w:lastRenderedPageBreak/>
              <w:t xml:space="preserve">Essential – </w:t>
            </w:r>
            <w:r w:rsidR="0058450A">
              <w:rPr>
                <w:rFonts w:asciiTheme="minorHAnsi" w:hAnsiTheme="minorHAnsi" w:cstheme="minorHAnsi"/>
                <w:lang w:val="en-GB"/>
              </w:rPr>
              <w:t>an u</w:t>
            </w:r>
            <w:r w:rsidR="004A7C13">
              <w:rPr>
                <w:rFonts w:asciiTheme="minorHAnsi" w:hAnsiTheme="minorHAnsi" w:cstheme="minorHAnsi"/>
                <w:lang w:val="en-GB"/>
              </w:rPr>
              <w:t>nderstanding of a Manned Guarding environment</w:t>
            </w:r>
          </w:p>
        </w:tc>
      </w:tr>
    </w:tbl>
    <w:p w14:paraId="29FF2A3C"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9243"/>
      </w:tblGrid>
      <w:tr w:rsidR="00D06C11" w:rsidRPr="00D54EEA" w14:paraId="75EA899E" w14:textId="77777777" w:rsidTr="00D54EEA">
        <w:tc>
          <w:tcPr>
            <w:tcW w:w="675" w:type="dxa"/>
            <w:shd w:val="clear" w:color="auto" w:fill="002060"/>
          </w:tcPr>
          <w:p w14:paraId="3D03F838" w14:textId="77777777" w:rsidR="00D06C11" w:rsidRPr="00D54EEA" w:rsidRDefault="00D06C11" w:rsidP="00D06C11">
            <w:pPr>
              <w:pStyle w:val="Heading4"/>
            </w:pPr>
            <w:r w:rsidRPr="00D54EEA">
              <w:rPr>
                <w:color w:val="FFFFFF" w:themeColor="background1"/>
              </w:rPr>
              <w:t>2.4</w:t>
            </w:r>
          </w:p>
        </w:tc>
        <w:tc>
          <w:tcPr>
            <w:tcW w:w="9243" w:type="dxa"/>
            <w:shd w:val="pct40" w:color="auto" w:fill="FFFFFF"/>
          </w:tcPr>
          <w:p w14:paraId="5C564D91" w14:textId="4279A435" w:rsidR="00D90084" w:rsidRPr="00D90084" w:rsidRDefault="00D06C11" w:rsidP="00D90084">
            <w:pPr>
              <w:pStyle w:val="Heading4"/>
            </w:pPr>
            <w:r w:rsidRPr="00D54EEA">
              <w:t>Personal Characteristics/Attributes</w:t>
            </w:r>
          </w:p>
        </w:tc>
      </w:tr>
      <w:tr w:rsidR="004A33A0" w:rsidRPr="00D54EEA" w14:paraId="73C5807D" w14:textId="77777777" w:rsidTr="0092639B">
        <w:tc>
          <w:tcPr>
            <w:tcW w:w="9918" w:type="dxa"/>
            <w:gridSpan w:val="2"/>
            <w:tcBorders>
              <w:left w:val="single" w:sz="4" w:space="0" w:color="C0C0C0"/>
            </w:tcBorders>
          </w:tcPr>
          <w:p w14:paraId="7F44217C" w14:textId="241067F0" w:rsidR="004A33A0" w:rsidRPr="00D90084" w:rsidRDefault="004A33A0" w:rsidP="004A33A0">
            <w:pPr>
              <w:pStyle w:val="ListParagraph"/>
              <w:numPr>
                <w:ilvl w:val="0"/>
                <w:numId w:val="11"/>
              </w:numPr>
              <w:jc w:val="both"/>
              <w:rPr>
                <w:rFonts w:ascii="Hellix" w:hAnsi="Hellix"/>
                <w:sz w:val="16"/>
                <w:lang w:val="en-GB"/>
              </w:rPr>
            </w:pPr>
            <w:r w:rsidRPr="001447FE">
              <w:rPr>
                <w:rFonts w:asciiTheme="minorHAnsi" w:hAnsiTheme="minorHAnsi" w:cstheme="minorHAnsi"/>
              </w:rPr>
              <w:t xml:space="preserve">Excellent communication skills </w:t>
            </w:r>
          </w:p>
        </w:tc>
      </w:tr>
      <w:tr w:rsidR="004A33A0" w:rsidRPr="00D54EEA" w14:paraId="6F6754C3" w14:textId="77777777" w:rsidTr="0092639B">
        <w:tc>
          <w:tcPr>
            <w:tcW w:w="9918" w:type="dxa"/>
            <w:gridSpan w:val="2"/>
            <w:tcBorders>
              <w:left w:val="single" w:sz="4" w:space="0" w:color="C0C0C0"/>
            </w:tcBorders>
          </w:tcPr>
          <w:p w14:paraId="3B16A93D" w14:textId="60A688CE" w:rsidR="004A33A0" w:rsidRPr="004A33A0" w:rsidRDefault="004A33A0" w:rsidP="004A33A0">
            <w:pPr>
              <w:pStyle w:val="ListParagraph"/>
              <w:numPr>
                <w:ilvl w:val="0"/>
                <w:numId w:val="11"/>
              </w:numPr>
              <w:jc w:val="both"/>
              <w:rPr>
                <w:rFonts w:ascii="Hellix" w:hAnsi="Hellix"/>
                <w:sz w:val="16"/>
                <w:lang w:val="en-GB"/>
              </w:rPr>
            </w:pPr>
            <w:r w:rsidRPr="004A33A0">
              <w:rPr>
                <w:rFonts w:asciiTheme="minorHAnsi" w:hAnsiTheme="minorHAnsi" w:cstheme="minorHAnsi"/>
              </w:rPr>
              <w:t>Ability to work on own initiative</w:t>
            </w:r>
            <w:r w:rsidR="00E12B66">
              <w:rPr>
                <w:rFonts w:asciiTheme="minorHAnsi" w:hAnsiTheme="minorHAnsi" w:cstheme="minorHAnsi"/>
              </w:rPr>
              <w:t xml:space="preserve"> and </w:t>
            </w:r>
            <w:r w:rsidR="00E12B66" w:rsidRPr="004A33A0">
              <w:rPr>
                <w:rFonts w:asciiTheme="minorHAnsi" w:hAnsiTheme="minorHAnsi" w:cstheme="minorHAnsi"/>
              </w:rPr>
              <w:t>within a team.</w:t>
            </w:r>
          </w:p>
        </w:tc>
      </w:tr>
      <w:tr w:rsidR="004A33A0" w:rsidRPr="00D54EEA" w14:paraId="6FD44018" w14:textId="77777777" w:rsidTr="0092639B">
        <w:tc>
          <w:tcPr>
            <w:tcW w:w="9918" w:type="dxa"/>
            <w:gridSpan w:val="2"/>
            <w:tcBorders>
              <w:left w:val="single" w:sz="4" w:space="0" w:color="C0C0C0"/>
            </w:tcBorders>
          </w:tcPr>
          <w:p w14:paraId="0510C7F9" w14:textId="192FCB6E" w:rsidR="004A33A0" w:rsidRPr="004A33A0" w:rsidRDefault="004A33A0" w:rsidP="00E12B66">
            <w:pPr>
              <w:pStyle w:val="ListParagraph"/>
              <w:numPr>
                <w:ilvl w:val="0"/>
                <w:numId w:val="0"/>
              </w:numPr>
              <w:ind w:left="720"/>
              <w:jc w:val="both"/>
              <w:rPr>
                <w:rFonts w:ascii="Hellix" w:hAnsi="Hellix"/>
                <w:sz w:val="16"/>
                <w:lang w:val="en-GB"/>
              </w:rPr>
            </w:pPr>
          </w:p>
        </w:tc>
      </w:tr>
      <w:tr w:rsidR="004A33A0" w:rsidRPr="00D54EEA" w14:paraId="18F47620" w14:textId="77777777" w:rsidTr="0092639B">
        <w:tc>
          <w:tcPr>
            <w:tcW w:w="9918" w:type="dxa"/>
            <w:gridSpan w:val="2"/>
            <w:tcBorders>
              <w:left w:val="single" w:sz="4" w:space="0" w:color="C0C0C0"/>
            </w:tcBorders>
          </w:tcPr>
          <w:p w14:paraId="26A8132D" w14:textId="6FDB3B7F" w:rsidR="004A33A0" w:rsidRPr="004A33A0" w:rsidRDefault="004A33A0" w:rsidP="00E12B66">
            <w:pPr>
              <w:pStyle w:val="ListParagraph"/>
              <w:numPr>
                <w:ilvl w:val="0"/>
                <w:numId w:val="0"/>
              </w:numPr>
              <w:ind w:left="720"/>
              <w:jc w:val="both"/>
              <w:rPr>
                <w:rFonts w:ascii="Hellix" w:hAnsi="Hellix"/>
                <w:sz w:val="16"/>
                <w:lang w:val="en-GB"/>
              </w:rPr>
            </w:pPr>
          </w:p>
        </w:tc>
      </w:tr>
    </w:tbl>
    <w:p w14:paraId="503ECFC6" w14:textId="62F239B8" w:rsidR="00A114FD" w:rsidRDefault="00A114FD" w:rsidP="00F7533B">
      <w:pPr>
        <w:rPr>
          <w:rFonts w:ascii="Hellix" w:hAnsi="Hellix"/>
          <w:b/>
          <w:bCs/>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817"/>
        <w:gridCol w:w="3827"/>
        <w:gridCol w:w="1560"/>
        <w:gridCol w:w="3714"/>
      </w:tblGrid>
      <w:tr w:rsidR="00D06C11" w:rsidRPr="00D54EEA" w14:paraId="6ED19F40" w14:textId="77777777" w:rsidTr="00D54EEA">
        <w:tc>
          <w:tcPr>
            <w:tcW w:w="817" w:type="dxa"/>
            <w:tcBorders>
              <w:bottom w:val="nil"/>
            </w:tcBorders>
            <w:shd w:val="clear" w:color="auto" w:fill="002060"/>
          </w:tcPr>
          <w:p w14:paraId="4CF8F17A" w14:textId="77777777" w:rsidR="00D06C11" w:rsidRPr="00D54EEA" w:rsidRDefault="00D06C11" w:rsidP="00D06C11">
            <w:pPr>
              <w:pStyle w:val="Heading4"/>
              <w:rPr>
                <w:color w:val="FFFFFF" w:themeColor="background1"/>
              </w:rPr>
            </w:pPr>
            <w:r w:rsidRPr="00D54EEA">
              <w:rPr>
                <w:color w:val="FFFFFF" w:themeColor="background1"/>
              </w:rPr>
              <w:t>2.5</w:t>
            </w:r>
          </w:p>
        </w:tc>
        <w:tc>
          <w:tcPr>
            <w:tcW w:w="3827" w:type="dxa"/>
            <w:tcBorders>
              <w:bottom w:val="nil"/>
            </w:tcBorders>
            <w:shd w:val="pct40" w:color="auto" w:fill="FFFFFF"/>
          </w:tcPr>
          <w:p w14:paraId="0554C0D9" w14:textId="77777777" w:rsidR="00D06C11" w:rsidRPr="00D54EEA" w:rsidRDefault="00D06C11" w:rsidP="00D06C11">
            <w:pPr>
              <w:pStyle w:val="Heading4"/>
            </w:pPr>
            <w:r w:rsidRPr="00D54EEA">
              <w:t>Core Skills</w:t>
            </w:r>
          </w:p>
        </w:tc>
        <w:tc>
          <w:tcPr>
            <w:tcW w:w="1560" w:type="dxa"/>
            <w:shd w:val="pct40" w:color="auto" w:fill="FFFFFF"/>
          </w:tcPr>
          <w:p w14:paraId="1F76EB0C" w14:textId="77777777" w:rsidR="00D06C11" w:rsidRPr="00D54EEA" w:rsidRDefault="00D06C11" w:rsidP="00E12B66">
            <w:pPr>
              <w:pStyle w:val="Heading4"/>
              <w:jc w:val="center"/>
            </w:pPr>
            <w:r w:rsidRPr="00D54EEA">
              <w:t>Rating (*)</w:t>
            </w:r>
          </w:p>
        </w:tc>
        <w:tc>
          <w:tcPr>
            <w:tcW w:w="3714" w:type="dxa"/>
            <w:shd w:val="pct40" w:color="auto" w:fill="FFFFFF"/>
          </w:tcPr>
          <w:p w14:paraId="3023F743" w14:textId="77777777" w:rsidR="00D06C11" w:rsidRPr="00D54EEA" w:rsidRDefault="00D06C11" w:rsidP="00D06C11">
            <w:pPr>
              <w:pStyle w:val="Heading4"/>
            </w:pPr>
            <w:r w:rsidRPr="00D54EEA">
              <w:t>Assessment Tool</w:t>
            </w:r>
          </w:p>
        </w:tc>
      </w:tr>
      <w:tr w:rsidR="00A5562E" w:rsidRPr="00D54EEA" w14:paraId="7F8F1796" w14:textId="77777777" w:rsidTr="00D54EEA">
        <w:tc>
          <w:tcPr>
            <w:tcW w:w="817" w:type="dxa"/>
            <w:tcBorders>
              <w:right w:val="nil"/>
            </w:tcBorders>
          </w:tcPr>
          <w:p w14:paraId="7AD75940" w14:textId="21077F84"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3287E7F5" w14:textId="77777777" w:rsidR="00A5562E" w:rsidRPr="00715EE8" w:rsidRDefault="00A5562E" w:rsidP="00A5562E">
            <w:pPr>
              <w:rPr>
                <w:rFonts w:asciiTheme="minorHAnsi" w:hAnsiTheme="minorHAnsi" w:cstheme="minorHAnsi"/>
                <w:lang w:val="en-GB"/>
              </w:rPr>
            </w:pPr>
            <w:r w:rsidRPr="00715EE8">
              <w:rPr>
                <w:rFonts w:asciiTheme="minorHAnsi" w:hAnsiTheme="minorHAnsi" w:cstheme="minorHAnsi"/>
                <w:lang w:val="en-GB"/>
              </w:rPr>
              <w:t xml:space="preserve">Focusing on the Customer </w:t>
            </w:r>
          </w:p>
        </w:tc>
        <w:tc>
          <w:tcPr>
            <w:tcW w:w="1560" w:type="dxa"/>
          </w:tcPr>
          <w:p w14:paraId="22DA77A6" w14:textId="48867038" w:rsidR="00A5562E" w:rsidRPr="00D54EEA" w:rsidRDefault="00E12B66" w:rsidP="00E12B66">
            <w:pPr>
              <w:jc w:val="center"/>
              <w:rPr>
                <w:rFonts w:ascii="Hellix" w:hAnsi="Hellix"/>
                <w:lang w:val="en-GB"/>
              </w:rPr>
            </w:pPr>
            <w:r>
              <w:rPr>
                <w:rFonts w:ascii="Hellix" w:hAnsi="Hellix"/>
                <w:lang w:val="en-GB"/>
              </w:rPr>
              <w:t>5</w:t>
            </w:r>
          </w:p>
        </w:tc>
        <w:tc>
          <w:tcPr>
            <w:tcW w:w="3714" w:type="dxa"/>
          </w:tcPr>
          <w:p w14:paraId="322CE662" w14:textId="77777777" w:rsidR="00A5562E" w:rsidRPr="00D54EEA" w:rsidRDefault="00A5562E" w:rsidP="00A5562E">
            <w:pPr>
              <w:jc w:val="center"/>
              <w:rPr>
                <w:rFonts w:ascii="Hellix" w:hAnsi="Hellix"/>
                <w:color w:val="FFFFFF"/>
                <w:lang w:val="en-GB"/>
              </w:rPr>
            </w:pPr>
            <w:r w:rsidRPr="00D54EEA">
              <w:rPr>
                <w:rFonts w:ascii="Hellix" w:hAnsi="Hellix"/>
                <w:color w:val="FFFFFF"/>
                <w:lang w:val="en-GB"/>
              </w:rPr>
              <w:t>111</w:t>
            </w:r>
          </w:p>
        </w:tc>
      </w:tr>
      <w:tr w:rsidR="00A5562E" w:rsidRPr="00D54EEA" w14:paraId="3AA62A6E" w14:textId="77777777" w:rsidTr="00D54EEA">
        <w:tc>
          <w:tcPr>
            <w:tcW w:w="817" w:type="dxa"/>
            <w:tcBorders>
              <w:right w:val="nil"/>
            </w:tcBorders>
          </w:tcPr>
          <w:p w14:paraId="2F88DB77" w14:textId="37B3A732"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30583561" w14:textId="77777777" w:rsidR="00A5562E" w:rsidRPr="00715EE8" w:rsidRDefault="00A5562E" w:rsidP="00A5562E">
            <w:pPr>
              <w:rPr>
                <w:rFonts w:asciiTheme="minorHAnsi" w:hAnsiTheme="minorHAnsi" w:cstheme="minorHAnsi"/>
                <w:lang w:val="en-GB"/>
              </w:rPr>
            </w:pPr>
            <w:r w:rsidRPr="00715EE8">
              <w:rPr>
                <w:rFonts w:asciiTheme="minorHAnsi" w:hAnsiTheme="minorHAnsi" w:cstheme="minorHAnsi"/>
                <w:lang w:val="en-GB"/>
              </w:rPr>
              <w:t>Achieving Results</w:t>
            </w:r>
          </w:p>
        </w:tc>
        <w:tc>
          <w:tcPr>
            <w:tcW w:w="1560" w:type="dxa"/>
          </w:tcPr>
          <w:p w14:paraId="43049936" w14:textId="688C0290" w:rsidR="00A5562E" w:rsidRPr="00D54EEA" w:rsidRDefault="00E12B66" w:rsidP="00E12B66">
            <w:pPr>
              <w:jc w:val="center"/>
              <w:rPr>
                <w:rFonts w:ascii="Hellix" w:hAnsi="Hellix"/>
              </w:rPr>
            </w:pPr>
            <w:r>
              <w:rPr>
                <w:rFonts w:ascii="Hellix" w:hAnsi="Hellix"/>
              </w:rPr>
              <w:t>5</w:t>
            </w:r>
          </w:p>
        </w:tc>
        <w:tc>
          <w:tcPr>
            <w:tcW w:w="3714" w:type="dxa"/>
          </w:tcPr>
          <w:p w14:paraId="227697B1" w14:textId="77777777" w:rsidR="00A5562E" w:rsidRPr="00D54EEA" w:rsidRDefault="00A5562E" w:rsidP="00A5562E">
            <w:pPr>
              <w:jc w:val="center"/>
              <w:rPr>
                <w:rFonts w:ascii="Hellix" w:hAnsi="Hellix"/>
                <w:color w:val="FFFFFF"/>
                <w:lang w:val="en-GB"/>
              </w:rPr>
            </w:pPr>
          </w:p>
        </w:tc>
      </w:tr>
      <w:tr w:rsidR="00A5562E" w:rsidRPr="00D54EEA" w14:paraId="0212DD33" w14:textId="77777777" w:rsidTr="00D54EEA">
        <w:tc>
          <w:tcPr>
            <w:tcW w:w="817" w:type="dxa"/>
            <w:tcBorders>
              <w:right w:val="nil"/>
            </w:tcBorders>
          </w:tcPr>
          <w:p w14:paraId="13B6A298" w14:textId="02220481"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60885285" w14:textId="77777777" w:rsidR="00A5562E" w:rsidRPr="00715EE8" w:rsidRDefault="00A5562E" w:rsidP="00A5562E">
            <w:pPr>
              <w:rPr>
                <w:rFonts w:asciiTheme="minorHAnsi" w:hAnsiTheme="minorHAnsi" w:cstheme="minorHAnsi"/>
                <w:lang w:val="en-GB"/>
              </w:rPr>
            </w:pPr>
            <w:r w:rsidRPr="00715EE8">
              <w:rPr>
                <w:rFonts w:asciiTheme="minorHAnsi" w:hAnsiTheme="minorHAnsi" w:cstheme="minorHAnsi"/>
                <w:lang w:val="en-GB"/>
              </w:rPr>
              <w:t>Problem Solving</w:t>
            </w:r>
          </w:p>
        </w:tc>
        <w:tc>
          <w:tcPr>
            <w:tcW w:w="1560" w:type="dxa"/>
          </w:tcPr>
          <w:p w14:paraId="68D2A616" w14:textId="5E4B2F91" w:rsidR="00A5562E" w:rsidRPr="00D54EEA" w:rsidRDefault="00E12B66" w:rsidP="00E12B66">
            <w:pPr>
              <w:jc w:val="center"/>
              <w:rPr>
                <w:rFonts w:ascii="Hellix" w:hAnsi="Hellix"/>
              </w:rPr>
            </w:pPr>
            <w:r>
              <w:rPr>
                <w:rFonts w:ascii="Hellix" w:hAnsi="Hellix"/>
              </w:rPr>
              <w:t>5</w:t>
            </w:r>
          </w:p>
        </w:tc>
        <w:tc>
          <w:tcPr>
            <w:tcW w:w="3714" w:type="dxa"/>
          </w:tcPr>
          <w:p w14:paraId="743A77CD" w14:textId="77777777" w:rsidR="00A5562E" w:rsidRPr="00D54EEA" w:rsidRDefault="00A5562E" w:rsidP="00A5562E">
            <w:pPr>
              <w:jc w:val="center"/>
              <w:rPr>
                <w:rFonts w:ascii="Hellix" w:hAnsi="Hellix"/>
                <w:color w:val="FFFFFF"/>
                <w:lang w:val="en-GB"/>
              </w:rPr>
            </w:pPr>
          </w:p>
        </w:tc>
      </w:tr>
      <w:tr w:rsidR="00A5562E" w:rsidRPr="00D54EEA" w14:paraId="2DAC0409" w14:textId="77777777" w:rsidTr="00D54EEA">
        <w:tc>
          <w:tcPr>
            <w:tcW w:w="817" w:type="dxa"/>
            <w:tcBorders>
              <w:right w:val="nil"/>
            </w:tcBorders>
          </w:tcPr>
          <w:p w14:paraId="28BCAC65" w14:textId="6E138C72"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692E6161" w14:textId="77777777" w:rsidR="00A5562E" w:rsidRPr="00715EE8" w:rsidRDefault="00A5562E" w:rsidP="00A5562E">
            <w:pPr>
              <w:rPr>
                <w:rFonts w:asciiTheme="minorHAnsi" w:hAnsiTheme="minorHAnsi" w:cstheme="minorHAnsi"/>
                <w:lang w:val="en-GB"/>
              </w:rPr>
            </w:pPr>
            <w:r w:rsidRPr="00715EE8">
              <w:rPr>
                <w:rFonts w:asciiTheme="minorHAnsi" w:hAnsiTheme="minorHAnsi" w:cstheme="minorHAnsi"/>
                <w:lang w:val="en-GB"/>
              </w:rPr>
              <w:t>Team Working</w:t>
            </w:r>
          </w:p>
        </w:tc>
        <w:tc>
          <w:tcPr>
            <w:tcW w:w="1560" w:type="dxa"/>
          </w:tcPr>
          <w:p w14:paraId="335AAA0B" w14:textId="056CC50A" w:rsidR="00A5562E" w:rsidRPr="00D54EEA" w:rsidRDefault="00E12B66" w:rsidP="00E12B66">
            <w:pPr>
              <w:jc w:val="center"/>
              <w:rPr>
                <w:rFonts w:ascii="Hellix" w:hAnsi="Hellix"/>
              </w:rPr>
            </w:pPr>
            <w:r>
              <w:rPr>
                <w:rFonts w:ascii="Hellix" w:hAnsi="Hellix"/>
              </w:rPr>
              <w:t>5</w:t>
            </w:r>
          </w:p>
        </w:tc>
        <w:tc>
          <w:tcPr>
            <w:tcW w:w="3714" w:type="dxa"/>
          </w:tcPr>
          <w:p w14:paraId="383A3FBD" w14:textId="77777777" w:rsidR="00A5562E" w:rsidRPr="00D54EEA" w:rsidRDefault="00A5562E" w:rsidP="00A5562E">
            <w:pPr>
              <w:jc w:val="center"/>
              <w:rPr>
                <w:rFonts w:ascii="Hellix" w:hAnsi="Hellix"/>
                <w:color w:val="FFFFFF"/>
                <w:lang w:val="en-GB"/>
              </w:rPr>
            </w:pPr>
          </w:p>
        </w:tc>
      </w:tr>
      <w:tr w:rsidR="00A5562E" w:rsidRPr="00D54EEA" w14:paraId="44EA51F8" w14:textId="77777777" w:rsidTr="00D54EEA">
        <w:tc>
          <w:tcPr>
            <w:tcW w:w="817" w:type="dxa"/>
            <w:tcBorders>
              <w:right w:val="nil"/>
            </w:tcBorders>
          </w:tcPr>
          <w:p w14:paraId="3B23A6F6" w14:textId="7EFFEB79"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61C8EF1A" w14:textId="77777777" w:rsidR="00A5562E" w:rsidRPr="00715EE8" w:rsidRDefault="00A5562E" w:rsidP="00A5562E">
            <w:pPr>
              <w:rPr>
                <w:rFonts w:asciiTheme="minorHAnsi" w:hAnsiTheme="minorHAnsi" w:cstheme="minorHAnsi"/>
                <w:lang w:val="en-GB"/>
              </w:rPr>
            </w:pPr>
            <w:r w:rsidRPr="00715EE8">
              <w:rPr>
                <w:rFonts w:asciiTheme="minorHAnsi" w:hAnsiTheme="minorHAnsi" w:cstheme="minorHAnsi"/>
                <w:lang w:val="en-GB"/>
              </w:rPr>
              <w:t>Communicating &amp; Influencing</w:t>
            </w:r>
          </w:p>
        </w:tc>
        <w:tc>
          <w:tcPr>
            <w:tcW w:w="1560" w:type="dxa"/>
          </w:tcPr>
          <w:p w14:paraId="74899A13" w14:textId="38CFD1AC" w:rsidR="00A5562E" w:rsidRPr="00D54EEA" w:rsidRDefault="00E12B66" w:rsidP="00E12B66">
            <w:pPr>
              <w:jc w:val="center"/>
              <w:rPr>
                <w:rFonts w:ascii="Hellix" w:hAnsi="Hellix"/>
              </w:rPr>
            </w:pPr>
            <w:r>
              <w:rPr>
                <w:rFonts w:ascii="Hellix" w:hAnsi="Hellix"/>
              </w:rPr>
              <w:t>5</w:t>
            </w:r>
          </w:p>
        </w:tc>
        <w:tc>
          <w:tcPr>
            <w:tcW w:w="3714" w:type="dxa"/>
          </w:tcPr>
          <w:p w14:paraId="5DE8BEBD" w14:textId="77777777" w:rsidR="00A5562E" w:rsidRPr="00D54EEA" w:rsidRDefault="00A5562E" w:rsidP="00A5562E">
            <w:pPr>
              <w:jc w:val="center"/>
              <w:rPr>
                <w:rFonts w:ascii="Hellix" w:hAnsi="Hellix"/>
                <w:color w:val="FFFFFF"/>
                <w:lang w:val="en-GB"/>
              </w:rPr>
            </w:pPr>
          </w:p>
        </w:tc>
      </w:tr>
      <w:tr w:rsidR="00A5562E" w:rsidRPr="00D54EEA" w14:paraId="3051C3F9" w14:textId="77777777" w:rsidTr="00D54EEA">
        <w:tc>
          <w:tcPr>
            <w:tcW w:w="817" w:type="dxa"/>
            <w:tcBorders>
              <w:right w:val="nil"/>
            </w:tcBorders>
          </w:tcPr>
          <w:p w14:paraId="6C5773DA" w14:textId="3AF96DAE"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72046D73" w14:textId="77777777" w:rsidR="00A5562E" w:rsidRPr="00715EE8" w:rsidRDefault="00A5562E" w:rsidP="00A5562E">
            <w:pPr>
              <w:rPr>
                <w:rFonts w:asciiTheme="minorHAnsi" w:hAnsiTheme="minorHAnsi" w:cstheme="minorHAnsi"/>
                <w:lang w:val="en-GB"/>
              </w:rPr>
            </w:pPr>
            <w:r w:rsidRPr="00715EE8">
              <w:rPr>
                <w:rFonts w:asciiTheme="minorHAnsi" w:hAnsiTheme="minorHAnsi" w:cstheme="minorHAnsi"/>
                <w:lang w:val="en-GB"/>
              </w:rPr>
              <w:t>Developing People</w:t>
            </w:r>
          </w:p>
        </w:tc>
        <w:tc>
          <w:tcPr>
            <w:tcW w:w="1560" w:type="dxa"/>
          </w:tcPr>
          <w:p w14:paraId="2EE7CD57" w14:textId="17AB8070" w:rsidR="00A5562E" w:rsidRPr="00D54EEA" w:rsidRDefault="00E12B66" w:rsidP="00E12B66">
            <w:pPr>
              <w:jc w:val="center"/>
              <w:rPr>
                <w:rFonts w:ascii="Hellix" w:hAnsi="Hellix"/>
              </w:rPr>
            </w:pPr>
            <w:r>
              <w:rPr>
                <w:rFonts w:ascii="Hellix" w:hAnsi="Hellix"/>
              </w:rPr>
              <w:t>4</w:t>
            </w:r>
          </w:p>
        </w:tc>
        <w:tc>
          <w:tcPr>
            <w:tcW w:w="3714" w:type="dxa"/>
          </w:tcPr>
          <w:p w14:paraId="0DBD4020" w14:textId="77777777" w:rsidR="00A5562E" w:rsidRPr="00D54EEA" w:rsidRDefault="00A5562E" w:rsidP="00A5562E">
            <w:pPr>
              <w:jc w:val="center"/>
              <w:rPr>
                <w:rFonts w:ascii="Hellix" w:hAnsi="Hellix"/>
                <w:color w:val="FFFFFF"/>
                <w:lang w:val="en-GB"/>
              </w:rPr>
            </w:pPr>
          </w:p>
        </w:tc>
      </w:tr>
    </w:tbl>
    <w:p w14:paraId="5098C88A" w14:textId="77777777" w:rsidR="00D06C11" w:rsidRPr="00D54EEA" w:rsidRDefault="00D06C11" w:rsidP="00D06C11">
      <w:pPr>
        <w:jc w:val="both"/>
        <w:rPr>
          <w:rFonts w:ascii="Hellix" w:hAnsi="Hellix"/>
          <w:i/>
          <w:sz w:val="16"/>
          <w:lang w:val="en-GB"/>
        </w:rPr>
      </w:pPr>
    </w:p>
    <w:p w14:paraId="1B08F268" w14:textId="77777777" w:rsidR="000E2880" w:rsidRDefault="000E2880" w:rsidP="00D06C11">
      <w:pPr>
        <w:jc w:val="both"/>
        <w:rPr>
          <w:rStyle w:val="SubtleEmphasis"/>
          <w:rFonts w:ascii="Hellix" w:hAnsi="Hellix"/>
        </w:rPr>
      </w:pPr>
    </w:p>
    <w:p w14:paraId="3FA63B62" w14:textId="4357F510" w:rsidR="00D06C11" w:rsidRDefault="00D06C11" w:rsidP="00D06C11">
      <w:pPr>
        <w:jc w:val="both"/>
        <w:rPr>
          <w:rStyle w:val="SubtleEmphasis"/>
          <w:rFonts w:ascii="Hellix" w:hAnsi="Hellix"/>
        </w:rPr>
      </w:pPr>
      <w:r w:rsidRPr="00D54EEA">
        <w:rPr>
          <w:rStyle w:val="SubtleEmphasis"/>
          <w:rFonts w:ascii="Hellix" w:hAnsi="Hellix"/>
        </w:rPr>
        <w:t>(*) Ratings from 1 to 5. Where “1” indicates that the core skill is not relevant to the role and “5” indicates a core skill which is fundamental to the role</w:t>
      </w:r>
    </w:p>
    <w:p w14:paraId="7161AC80" w14:textId="77777777" w:rsidR="00124E37" w:rsidRPr="00D54EEA" w:rsidRDefault="00124E37" w:rsidP="00D06C11">
      <w:pPr>
        <w:jc w:val="both"/>
        <w:rPr>
          <w:rStyle w:val="SubtleEmphasis"/>
          <w:rFonts w:ascii="Hellix" w:hAnsi="Hellix"/>
        </w:rPr>
      </w:pPr>
    </w:p>
    <w:p w14:paraId="6741022E"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tblBorders>
        <w:tblLayout w:type="fixed"/>
        <w:tblLook w:val="0000" w:firstRow="0" w:lastRow="0" w:firstColumn="0" w:lastColumn="0" w:noHBand="0" w:noVBand="0"/>
      </w:tblPr>
      <w:tblGrid>
        <w:gridCol w:w="675"/>
        <w:gridCol w:w="2745"/>
        <w:gridCol w:w="2520"/>
        <w:gridCol w:w="4120"/>
      </w:tblGrid>
      <w:tr w:rsidR="00D06C11" w:rsidRPr="00D54EEA" w14:paraId="4CA1F812" w14:textId="77777777" w:rsidTr="00D54EEA">
        <w:tc>
          <w:tcPr>
            <w:tcW w:w="675" w:type="dxa"/>
            <w:shd w:val="clear" w:color="auto" w:fill="002060"/>
          </w:tcPr>
          <w:p w14:paraId="43FD87E9" w14:textId="77777777" w:rsidR="00D06C11" w:rsidRPr="00D54EEA" w:rsidRDefault="00D06C11" w:rsidP="00D06C11">
            <w:pPr>
              <w:pStyle w:val="Heading4"/>
            </w:pPr>
            <w:r w:rsidRPr="00D54EEA">
              <w:rPr>
                <w:color w:val="FFFFFF" w:themeColor="background1"/>
              </w:rPr>
              <w:t>2.6</w:t>
            </w:r>
          </w:p>
        </w:tc>
        <w:tc>
          <w:tcPr>
            <w:tcW w:w="2745" w:type="dxa"/>
            <w:tcBorders>
              <w:right w:val="single" w:sz="4" w:space="0" w:color="C0C0C0"/>
            </w:tcBorders>
            <w:shd w:val="pct40" w:color="auto" w:fill="FFFFFF"/>
          </w:tcPr>
          <w:p w14:paraId="7053D061" w14:textId="77777777" w:rsidR="00D06C11" w:rsidRPr="00D54EEA" w:rsidRDefault="00D06C11" w:rsidP="00D06C11">
            <w:pPr>
              <w:pStyle w:val="Heading4"/>
            </w:pPr>
            <w:r w:rsidRPr="00D54EEA">
              <w:t>Other Details</w:t>
            </w:r>
          </w:p>
        </w:tc>
        <w:tc>
          <w:tcPr>
            <w:tcW w:w="6640" w:type="dxa"/>
            <w:gridSpan w:val="2"/>
            <w:tcBorders>
              <w:left w:val="single" w:sz="4" w:space="0" w:color="C0C0C0"/>
            </w:tcBorders>
            <w:shd w:val="pct40" w:color="auto" w:fill="FFFFFF"/>
          </w:tcPr>
          <w:p w14:paraId="5A6E182A" w14:textId="77777777" w:rsidR="00D06C11" w:rsidRPr="00D54EEA" w:rsidRDefault="00D06C11" w:rsidP="00F501C1">
            <w:pPr>
              <w:jc w:val="both"/>
              <w:rPr>
                <w:rFonts w:ascii="Hellix" w:hAnsi="Hellix"/>
                <w:color w:val="FFFFFF"/>
                <w:lang w:val="en-GB"/>
              </w:rPr>
            </w:pPr>
          </w:p>
        </w:tc>
      </w:tr>
      <w:tr w:rsidR="00D06C11" w:rsidRPr="00D54EEA" w14:paraId="2A409BD2" w14:textId="77777777" w:rsidTr="00D54EEA">
        <w:trPr>
          <w:trHeight w:val="225"/>
        </w:trPr>
        <w:tc>
          <w:tcPr>
            <w:tcW w:w="3420" w:type="dxa"/>
            <w:gridSpan w:val="2"/>
            <w:tcBorders>
              <w:right w:val="single" w:sz="4" w:space="0" w:color="C0C0C0"/>
            </w:tcBorders>
          </w:tcPr>
          <w:p w14:paraId="7CB6AB31" w14:textId="77777777" w:rsidR="00D06C11" w:rsidRPr="00FB29AB" w:rsidRDefault="00D06C11" w:rsidP="00D06C11">
            <w:pPr>
              <w:rPr>
                <w:rFonts w:asciiTheme="minorHAnsi" w:hAnsiTheme="minorHAnsi" w:cstheme="minorHAnsi"/>
                <w:lang w:val="en-GB"/>
              </w:rPr>
            </w:pPr>
            <w:r w:rsidRPr="00FB29AB">
              <w:rPr>
                <w:rFonts w:asciiTheme="minorHAnsi" w:hAnsiTheme="minorHAnsi" w:cstheme="minorHAnsi"/>
                <w:lang w:val="en-GB"/>
              </w:rPr>
              <w:t>Drivers Licence required</w:t>
            </w:r>
          </w:p>
        </w:tc>
        <w:tc>
          <w:tcPr>
            <w:tcW w:w="2520" w:type="dxa"/>
            <w:tcBorders>
              <w:left w:val="single" w:sz="4" w:space="0" w:color="C0C0C0"/>
              <w:right w:val="nil"/>
            </w:tcBorders>
          </w:tcPr>
          <w:p w14:paraId="06D28325" w14:textId="70BA5152" w:rsidR="00D06C11" w:rsidRPr="00FB29AB" w:rsidRDefault="00D06C11" w:rsidP="00D06C11">
            <w:pPr>
              <w:rPr>
                <w:rFonts w:asciiTheme="minorHAnsi" w:hAnsiTheme="minorHAnsi" w:cstheme="minorHAnsi"/>
                <w:lang w:val="en-GB"/>
              </w:rPr>
            </w:pPr>
            <w:r w:rsidRPr="00FB29AB">
              <w:rPr>
                <w:rFonts w:asciiTheme="minorHAnsi" w:hAnsiTheme="minorHAnsi" w:cstheme="minorHAnsi"/>
                <w:lang w:val="en-GB"/>
              </w:rPr>
              <w:t xml:space="preserve">   </w:t>
            </w:r>
            <w:r w:rsidR="00F84E72" w:rsidRPr="00FB29AB">
              <w:rPr>
                <w:rFonts w:asciiTheme="minorHAnsi" w:hAnsiTheme="minorHAnsi" w:cstheme="minorHAnsi"/>
                <w:lang w:val="en-GB"/>
              </w:rPr>
              <w:t>Yes</w:t>
            </w:r>
          </w:p>
        </w:tc>
        <w:tc>
          <w:tcPr>
            <w:tcW w:w="4120" w:type="dxa"/>
            <w:tcBorders>
              <w:left w:val="nil"/>
            </w:tcBorders>
          </w:tcPr>
          <w:p w14:paraId="54FDDE29" w14:textId="77777777" w:rsidR="00D06C11" w:rsidRPr="00432B00" w:rsidRDefault="00D06C11" w:rsidP="00D06C11">
            <w:pPr>
              <w:rPr>
                <w:rFonts w:asciiTheme="minorHAnsi" w:hAnsiTheme="minorHAnsi" w:cstheme="minorHAnsi"/>
                <w:lang w:val="en-GB"/>
              </w:rPr>
            </w:pPr>
          </w:p>
        </w:tc>
      </w:tr>
      <w:tr w:rsidR="00D06C11" w:rsidRPr="00D54EEA" w14:paraId="221E5346" w14:textId="77777777" w:rsidTr="00D54EEA">
        <w:trPr>
          <w:trHeight w:val="285"/>
        </w:trPr>
        <w:tc>
          <w:tcPr>
            <w:tcW w:w="3420" w:type="dxa"/>
            <w:gridSpan w:val="2"/>
            <w:vMerge w:val="restart"/>
            <w:tcBorders>
              <w:right w:val="single" w:sz="4" w:space="0" w:color="C0C0C0"/>
            </w:tcBorders>
          </w:tcPr>
          <w:p w14:paraId="0BA6815D" w14:textId="77777777" w:rsidR="00D06C11" w:rsidRPr="00FB29AB" w:rsidRDefault="00D06C11" w:rsidP="00D06C11">
            <w:pPr>
              <w:rPr>
                <w:rFonts w:asciiTheme="minorHAnsi" w:hAnsiTheme="minorHAnsi" w:cstheme="minorHAnsi"/>
                <w:lang w:val="en-GB"/>
              </w:rPr>
            </w:pPr>
            <w:r w:rsidRPr="00FB29AB">
              <w:rPr>
                <w:rFonts w:asciiTheme="minorHAnsi" w:hAnsiTheme="minorHAnsi" w:cstheme="minorHAnsi"/>
                <w:lang w:val="en-GB"/>
              </w:rPr>
              <w:t xml:space="preserve">Flexible Working </w:t>
            </w:r>
          </w:p>
        </w:tc>
        <w:tc>
          <w:tcPr>
            <w:tcW w:w="2520" w:type="dxa"/>
            <w:tcBorders>
              <w:left w:val="single" w:sz="4" w:space="0" w:color="C0C0C0"/>
              <w:bottom w:val="nil"/>
              <w:right w:val="nil"/>
            </w:tcBorders>
          </w:tcPr>
          <w:p w14:paraId="0DBD777F" w14:textId="481974BF" w:rsidR="00D06C11" w:rsidRPr="00FB29AB" w:rsidRDefault="00D06C11" w:rsidP="00D06C11">
            <w:pPr>
              <w:rPr>
                <w:rFonts w:asciiTheme="minorHAnsi" w:hAnsiTheme="minorHAnsi" w:cstheme="minorHAnsi"/>
                <w:lang w:val="en-GB"/>
              </w:rPr>
            </w:pPr>
            <w:r w:rsidRPr="00FB29AB">
              <w:rPr>
                <w:rFonts w:asciiTheme="minorHAnsi" w:hAnsiTheme="minorHAnsi" w:cstheme="minorHAnsi"/>
                <w:lang w:val="en-GB"/>
              </w:rPr>
              <w:t xml:space="preserve">   </w:t>
            </w:r>
            <w:r w:rsidR="00F84E72" w:rsidRPr="00FB29AB">
              <w:rPr>
                <w:rFonts w:asciiTheme="minorHAnsi" w:hAnsiTheme="minorHAnsi" w:cstheme="minorHAnsi"/>
                <w:lang w:val="en-GB"/>
              </w:rPr>
              <w:t>Yes</w:t>
            </w:r>
          </w:p>
        </w:tc>
        <w:tc>
          <w:tcPr>
            <w:tcW w:w="4120" w:type="dxa"/>
            <w:tcBorders>
              <w:left w:val="nil"/>
              <w:bottom w:val="nil"/>
            </w:tcBorders>
          </w:tcPr>
          <w:p w14:paraId="389E0B25" w14:textId="77777777" w:rsidR="00D06C11" w:rsidRPr="00432B00" w:rsidRDefault="00D06C11" w:rsidP="00D06C11">
            <w:pPr>
              <w:rPr>
                <w:rFonts w:asciiTheme="minorHAnsi" w:hAnsiTheme="minorHAnsi" w:cstheme="minorHAnsi"/>
                <w:lang w:val="en-GB"/>
              </w:rPr>
            </w:pPr>
          </w:p>
        </w:tc>
      </w:tr>
      <w:tr w:rsidR="00D06C11" w:rsidRPr="00D54EEA" w14:paraId="41DE3837" w14:textId="77777777" w:rsidTr="00D54EEA">
        <w:trPr>
          <w:trHeight w:val="195"/>
        </w:trPr>
        <w:tc>
          <w:tcPr>
            <w:tcW w:w="3420" w:type="dxa"/>
            <w:gridSpan w:val="2"/>
            <w:vMerge/>
            <w:tcBorders>
              <w:bottom w:val="single" w:sz="4" w:space="0" w:color="C0C0C0"/>
              <w:right w:val="single" w:sz="4" w:space="0" w:color="C0C0C0"/>
            </w:tcBorders>
          </w:tcPr>
          <w:p w14:paraId="006D6D30" w14:textId="77777777" w:rsidR="00D06C11" w:rsidRPr="00FB29AB" w:rsidRDefault="00D06C11" w:rsidP="00D06C11">
            <w:pPr>
              <w:rPr>
                <w:rFonts w:asciiTheme="minorHAnsi" w:hAnsiTheme="minorHAnsi" w:cstheme="minorHAnsi"/>
                <w:lang w:val="en-GB"/>
              </w:rPr>
            </w:pPr>
          </w:p>
        </w:tc>
        <w:tc>
          <w:tcPr>
            <w:tcW w:w="6640" w:type="dxa"/>
            <w:gridSpan w:val="2"/>
            <w:tcBorders>
              <w:top w:val="nil"/>
              <w:left w:val="single" w:sz="4" w:space="0" w:color="C0C0C0"/>
              <w:bottom w:val="single" w:sz="4" w:space="0" w:color="C0C0C0"/>
            </w:tcBorders>
          </w:tcPr>
          <w:p w14:paraId="59CA52FA" w14:textId="7B12F358" w:rsidR="00D06C11" w:rsidRPr="00FB29AB" w:rsidRDefault="00D53926" w:rsidP="00D06C11">
            <w:pPr>
              <w:rPr>
                <w:rFonts w:asciiTheme="minorHAnsi" w:hAnsiTheme="minorHAnsi" w:cstheme="minorHAnsi"/>
                <w:iCs/>
                <w:lang w:val="en-GB"/>
              </w:rPr>
            </w:pPr>
            <w:r w:rsidRPr="00FB29AB">
              <w:rPr>
                <w:rFonts w:asciiTheme="minorHAnsi" w:hAnsiTheme="minorHAnsi" w:cstheme="minorHAnsi"/>
                <w:iCs/>
                <w:lang w:val="en-GB"/>
              </w:rPr>
              <w:t xml:space="preserve">During </w:t>
            </w:r>
            <w:r w:rsidR="008E3322" w:rsidRPr="00FB29AB">
              <w:rPr>
                <w:rFonts w:asciiTheme="minorHAnsi" w:hAnsiTheme="minorHAnsi" w:cstheme="minorHAnsi"/>
                <w:iCs/>
                <w:lang w:val="en-GB"/>
              </w:rPr>
              <w:t>incidents,</w:t>
            </w:r>
            <w:r w:rsidRPr="00FB29AB">
              <w:rPr>
                <w:rFonts w:asciiTheme="minorHAnsi" w:hAnsiTheme="minorHAnsi" w:cstheme="minorHAnsi"/>
                <w:iCs/>
                <w:lang w:val="en-GB"/>
              </w:rPr>
              <w:t xml:space="preserve"> the role may be required to </w:t>
            </w:r>
            <w:r w:rsidR="00B32CEC" w:rsidRPr="00FB29AB">
              <w:rPr>
                <w:rFonts w:asciiTheme="minorHAnsi" w:hAnsiTheme="minorHAnsi" w:cstheme="minorHAnsi"/>
                <w:iCs/>
                <w:lang w:val="en-GB"/>
              </w:rPr>
              <w:t>work out of</w:t>
            </w:r>
            <w:r w:rsidR="003C7813" w:rsidRPr="00FB29AB">
              <w:rPr>
                <w:rFonts w:asciiTheme="minorHAnsi" w:hAnsiTheme="minorHAnsi" w:cstheme="minorHAnsi"/>
                <w:iCs/>
                <w:lang w:val="en-GB"/>
              </w:rPr>
              <w:t xml:space="preserve"> core office</w:t>
            </w:r>
            <w:r w:rsidR="00B32CEC" w:rsidRPr="00FB29AB">
              <w:rPr>
                <w:rFonts w:asciiTheme="minorHAnsi" w:hAnsiTheme="minorHAnsi" w:cstheme="minorHAnsi"/>
                <w:iCs/>
                <w:lang w:val="en-GB"/>
              </w:rPr>
              <w:t xml:space="preserve"> hours to support </w:t>
            </w:r>
            <w:r w:rsidR="00B44359" w:rsidRPr="00FB29AB">
              <w:rPr>
                <w:rFonts w:asciiTheme="minorHAnsi" w:hAnsiTheme="minorHAnsi" w:cstheme="minorHAnsi"/>
                <w:iCs/>
                <w:lang w:val="en-GB"/>
              </w:rPr>
              <w:t xml:space="preserve">the </w:t>
            </w:r>
            <w:r w:rsidR="00B32CEC" w:rsidRPr="00FB29AB">
              <w:rPr>
                <w:rFonts w:asciiTheme="minorHAnsi" w:hAnsiTheme="minorHAnsi" w:cstheme="minorHAnsi"/>
                <w:iCs/>
                <w:lang w:val="en-GB"/>
              </w:rPr>
              <w:t xml:space="preserve">OCS </w:t>
            </w:r>
            <w:r w:rsidR="00B44359" w:rsidRPr="00FB29AB">
              <w:rPr>
                <w:rFonts w:asciiTheme="minorHAnsi" w:hAnsiTheme="minorHAnsi" w:cstheme="minorHAnsi"/>
                <w:iCs/>
                <w:lang w:val="en-GB"/>
              </w:rPr>
              <w:t>Operation</w:t>
            </w:r>
            <w:r w:rsidR="008E3322" w:rsidRPr="00FB29AB">
              <w:rPr>
                <w:rFonts w:asciiTheme="minorHAnsi" w:hAnsiTheme="minorHAnsi" w:cstheme="minorHAnsi"/>
                <w:iCs/>
                <w:lang w:val="en-GB"/>
              </w:rPr>
              <w:t xml:space="preserve"> as and when required.</w:t>
            </w:r>
          </w:p>
        </w:tc>
      </w:tr>
      <w:tr w:rsidR="00D06C11" w:rsidRPr="00D54EEA" w14:paraId="576E9967" w14:textId="77777777" w:rsidTr="00D54EEA">
        <w:trPr>
          <w:trHeight w:val="240"/>
        </w:trPr>
        <w:tc>
          <w:tcPr>
            <w:tcW w:w="3420" w:type="dxa"/>
            <w:gridSpan w:val="2"/>
            <w:tcBorders>
              <w:top w:val="single" w:sz="4" w:space="0" w:color="C0C0C0"/>
              <w:bottom w:val="single" w:sz="4" w:space="0" w:color="C0C0C0"/>
              <w:right w:val="single" w:sz="4" w:space="0" w:color="C0C0C0"/>
            </w:tcBorders>
          </w:tcPr>
          <w:p w14:paraId="051F7D16" w14:textId="77777777" w:rsidR="00D06C11" w:rsidRPr="00D54EEA" w:rsidRDefault="00D06C11" w:rsidP="00D06C11">
            <w:pPr>
              <w:rPr>
                <w:rFonts w:ascii="Hellix" w:hAnsi="Hellix"/>
                <w:lang w:val="en-GB"/>
              </w:rPr>
            </w:pPr>
            <w:r w:rsidRPr="00D54EEA">
              <w:rPr>
                <w:rFonts w:ascii="Hellix" w:hAnsi="Hellix"/>
                <w:lang w:val="en-GB"/>
              </w:rPr>
              <w:t>Other</w:t>
            </w:r>
          </w:p>
        </w:tc>
        <w:tc>
          <w:tcPr>
            <w:tcW w:w="6640" w:type="dxa"/>
            <w:gridSpan w:val="2"/>
            <w:tcBorders>
              <w:top w:val="single" w:sz="4" w:space="0" w:color="C0C0C0"/>
              <w:left w:val="single" w:sz="4" w:space="0" w:color="C0C0C0"/>
              <w:bottom w:val="single" w:sz="4" w:space="0" w:color="C0C0C0"/>
            </w:tcBorders>
          </w:tcPr>
          <w:p w14:paraId="240E6612" w14:textId="77777777" w:rsidR="00D06C11" w:rsidRPr="00D54EEA" w:rsidRDefault="00D06C11" w:rsidP="00D06C11">
            <w:pPr>
              <w:rPr>
                <w:rFonts w:ascii="Hellix" w:hAnsi="Hellix"/>
                <w:lang w:val="en-GB"/>
              </w:rPr>
            </w:pPr>
          </w:p>
        </w:tc>
      </w:tr>
    </w:tbl>
    <w:p w14:paraId="1D70FF75" w14:textId="6C90EE2F" w:rsidR="00D06C11" w:rsidRPr="00D54EEA" w:rsidRDefault="00D06C11" w:rsidP="00D06C11">
      <w:pPr>
        <w:pStyle w:val="Heading1"/>
        <w:rPr>
          <w:rFonts w:ascii="Hellix" w:hAnsi="Hellix"/>
          <w:i/>
          <w:sz w:val="18"/>
          <w:lang w:val="en-GB"/>
        </w:rPr>
      </w:pPr>
      <w:r w:rsidRPr="00D54EEA">
        <w:rPr>
          <w:rFonts w:ascii="Hellix" w:hAnsi="Hellix"/>
          <w:lang w:val="en-GB"/>
        </w:rPr>
        <w:t>Role Specification</w:t>
      </w:r>
    </w:p>
    <w:p w14:paraId="1304F4DD" w14:textId="77777777" w:rsidR="00D06C11" w:rsidRPr="00D54EEA" w:rsidRDefault="00D06C11" w:rsidP="00D06C11">
      <w:pPr>
        <w:pStyle w:val="Heading2"/>
        <w:rPr>
          <w:rFonts w:ascii="Hellix" w:hAnsi="Hellix"/>
          <w:lang w:val="en-GB"/>
        </w:rPr>
      </w:pPr>
      <w:r w:rsidRPr="00D54EEA">
        <w:rPr>
          <w:rFonts w:ascii="Hellix" w:hAnsi="Hellix"/>
          <w:lang w:val="en-GB"/>
        </w:rPr>
        <w:t>Section 3 – Acceptance of role</w:t>
      </w:r>
    </w:p>
    <w:p w14:paraId="40326F18" w14:textId="77777777" w:rsidR="00D06C11" w:rsidRPr="00D54EEA" w:rsidRDefault="00D06C11" w:rsidP="00D06C11">
      <w:pPr>
        <w:pBdr>
          <w:top w:val="single" w:sz="24" w:space="1" w:color="C0C0C0"/>
          <w:bottom w:val="single" w:sz="4" w:space="1" w:color="C0C0C0"/>
          <w:between w:val="single" w:sz="4" w:space="1" w:color="C0C0C0"/>
        </w:pBdr>
        <w:jc w:val="both"/>
        <w:rPr>
          <w:rFonts w:ascii="Hellix" w:hAnsi="Hellix"/>
          <w:color w:val="008080"/>
          <w:sz w:val="18"/>
          <w:lang w:val="en-GB"/>
        </w:rPr>
      </w:pPr>
    </w:p>
    <w:p w14:paraId="69DCB705" w14:textId="77777777" w:rsidR="00D06C11" w:rsidRPr="00D54EEA" w:rsidRDefault="00D06C11" w:rsidP="00D06C11">
      <w:pPr>
        <w:rPr>
          <w:rFonts w:ascii="Hellix" w:hAnsi="Hellix"/>
        </w:rPr>
      </w:pPr>
      <w:r w:rsidRPr="00D54EEA">
        <w:rPr>
          <w:rFonts w:ascii="Hellix" w:hAnsi="Hellix"/>
        </w:rPr>
        <w:t xml:space="preserve">REVISIONS: </w:t>
      </w:r>
    </w:p>
    <w:p w14:paraId="536629B6" w14:textId="77777777" w:rsidR="00D06C11" w:rsidRPr="00D54EEA" w:rsidRDefault="00D06C11" w:rsidP="00D06C11">
      <w:pPr>
        <w:rPr>
          <w:rFonts w:ascii="Hellix" w:hAnsi="Hellix"/>
          <w:b/>
          <w:i/>
        </w:rPr>
      </w:pPr>
      <w:r w:rsidRPr="00D54EEA">
        <w:rPr>
          <w:rFonts w:ascii="Hellix" w:hAnsi="Hellix"/>
        </w:rPr>
        <w:t xml:space="preserve">The Company reserves the right to alter these responsibilities and you will be advised of any change through the normal method of communications. </w:t>
      </w:r>
    </w:p>
    <w:p w14:paraId="115AFE5E" w14:textId="77777777" w:rsidR="00D06C11" w:rsidRPr="00D54EEA" w:rsidRDefault="00D06C11" w:rsidP="00D06C11">
      <w:pPr>
        <w:rPr>
          <w:rFonts w:ascii="Hellix" w:hAnsi="Hellix"/>
        </w:rPr>
      </w:pPr>
    </w:p>
    <w:p w14:paraId="6ADD080E" w14:textId="77777777" w:rsidR="00D06C11" w:rsidRPr="00D54EEA" w:rsidRDefault="00D06C11" w:rsidP="00D06C11">
      <w:pPr>
        <w:rPr>
          <w:rFonts w:ascii="Hellix" w:hAnsi="Hellix"/>
          <w:b/>
          <w:i/>
        </w:rPr>
      </w:pPr>
      <w:r w:rsidRPr="00D54EEA">
        <w:rPr>
          <w:rFonts w:ascii="Hellix" w:hAnsi="Hellix"/>
          <w:b/>
          <w:i/>
        </w:rPr>
        <w:t>AGREEMENT:</w:t>
      </w:r>
    </w:p>
    <w:p w14:paraId="3C8AEBDC" w14:textId="77777777" w:rsidR="00D06C11" w:rsidRPr="00D54EEA" w:rsidRDefault="00D06C11" w:rsidP="00D06C11">
      <w:pPr>
        <w:rPr>
          <w:rFonts w:ascii="Hellix" w:hAnsi="Hellix"/>
          <w:b/>
          <w:i/>
        </w:rPr>
      </w:pPr>
    </w:p>
    <w:p w14:paraId="38872A9E" w14:textId="77777777" w:rsidR="00D06C11" w:rsidRPr="00D54EEA" w:rsidRDefault="00D06C11" w:rsidP="00D06C11">
      <w:pPr>
        <w:rPr>
          <w:rFonts w:ascii="Hellix" w:hAnsi="Hellix"/>
        </w:rPr>
      </w:pPr>
      <w:r w:rsidRPr="00D54EEA">
        <w:rPr>
          <w:rFonts w:ascii="Hellix" w:hAnsi="Hellix"/>
        </w:rPr>
        <w:t>I confirm that I have read and agreed with the responsibilities specified within Section 1: Description of the role.</w:t>
      </w:r>
    </w:p>
    <w:p w14:paraId="347AC51E" w14:textId="77777777" w:rsidR="00D06C11" w:rsidRPr="00D54EEA" w:rsidRDefault="00D06C11" w:rsidP="00D06C11">
      <w:pPr>
        <w:rPr>
          <w:rFonts w:ascii="Hellix" w:hAnsi="Hellix"/>
        </w:rPr>
      </w:pPr>
    </w:p>
    <w:p w14:paraId="64E8E1F1" w14:textId="77777777" w:rsidR="00D06C11" w:rsidRPr="00D54EEA" w:rsidRDefault="00D06C11" w:rsidP="00D06C11">
      <w:pPr>
        <w:rPr>
          <w:rFonts w:ascii="Hellix" w:hAnsi="Hellix"/>
          <w:i/>
          <w:lang w:val="en-GB"/>
        </w:rPr>
      </w:pPr>
    </w:p>
    <w:p w14:paraId="5530D6C8" w14:textId="77777777" w:rsidR="00D06C11" w:rsidRPr="00D54EEA" w:rsidRDefault="00D06C11" w:rsidP="00D06C11">
      <w:pPr>
        <w:rPr>
          <w:rFonts w:ascii="Hellix" w:hAnsi="Hellix"/>
          <w:i/>
          <w:lang w:val="en-GB"/>
        </w:rPr>
      </w:pPr>
    </w:p>
    <w:p w14:paraId="4DAC96A4" w14:textId="77777777" w:rsidR="00D06C11" w:rsidRPr="00D54EEA" w:rsidRDefault="00D06C11" w:rsidP="00D06C11">
      <w:pPr>
        <w:rPr>
          <w:rFonts w:ascii="Hellix" w:hAnsi="Hellix"/>
          <w:i/>
          <w:lang w:val="en-GB"/>
        </w:rPr>
      </w:pPr>
      <w:r w:rsidRPr="00D54EEA">
        <w:rPr>
          <w:rFonts w:ascii="Hellix" w:hAnsi="Hellix"/>
          <w:i/>
          <w:lang w:val="en-GB"/>
        </w:rPr>
        <w:t>Signature</w:t>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t>Date</w:t>
      </w:r>
      <w:r w:rsidRPr="00D54EEA">
        <w:rPr>
          <w:rFonts w:ascii="Hellix" w:hAnsi="Hellix"/>
          <w:i/>
          <w:lang w:val="en-GB"/>
        </w:rPr>
        <w:tab/>
      </w:r>
      <w:r w:rsidRPr="00D54EEA">
        <w:rPr>
          <w:rFonts w:ascii="Hellix" w:hAnsi="Hellix"/>
          <w:i/>
          <w:lang w:val="en-GB"/>
        </w:rPr>
        <w:tab/>
      </w:r>
      <w:r w:rsidRPr="00D54EEA">
        <w:rPr>
          <w:rFonts w:ascii="Hellix" w:hAnsi="Hellix"/>
          <w:i/>
          <w:lang w:val="en-GB"/>
        </w:rPr>
        <w:tab/>
      </w:r>
    </w:p>
    <w:p w14:paraId="711BDF33" w14:textId="77777777" w:rsidR="00D06C11" w:rsidRPr="00D54EEA" w:rsidRDefault="00D06C11" w:rsidP="00D06C11">
      <w:pPr>
        <w:rPr>
          <w:rFonts w:ascii="Hellix" w:hAnsi="Hellix"/>
          <w:i/>
          <w:color w:val="C0C0C0"/>
          <w:lang w:val="en-GB"/>
        </w:rPr>
      </w:pPr>
    </w:p>
    <w:p w14:paraId="554EAE9F" w14:textId="77777777" w:rsidR="00D06C11" w:rsidRPr="00D54EEA" w:rsidRDefault="00D06C11" w:rsidP="00D06C11">
      <w:pPr>
        <w:rPr>
          <w:rFonts w:ascii="Hellix" w:hAnsi="Hellix"/>
          <w:i/>
          <w:color w:val="808080"/>
          <w:lang w:val="en-GB"/>
        </w:rPr>
      </w:pPr>
      <w:r w:rsidRPr="00D54EEA">
        <w:rPr>
          <w:rFonts w:ascii="Hellix" w:hAnsi="Hellix"/>
          <w:i/>
          <w:color w:val="808080"/>
          <w:lang w:val="en-GB"/>
        </w:rPr>
        <w:tab/>
      </w:r>
      <w:r w:rsidRPr="00D54EEA">
        <w:rPr>
          <w:rFonts w:ascii="Hellix" w:hAnsi="Hellix"/>
          <w:i/>
          <w:color w:val="808080"/>
          <w:lang w:val="en-GB"/>
        </w:rPr>
        <w:tab/>
        <w:t>(Individual Job Holder)</w:t>
      </w:r>
    </w:p>
    <w:p w14:paraId="468DF6C8" w14:textId="77777777" w:rsidR="00D06C11" w:rsidRPr="00D54EEA" w:rsidRDefault="00D06C11" w:rsidP="00D06C11">
      <w:pPr>
        <w:rPr>
          <w:rFonts w:ascii="Hellix" w:hAnsi="Hellix"/>
          <w:lang w:val="en-GB"/>
        </w:rPr>
      </w:pPr>
    </w:p>
    <w:p w14:paraId="4F413B82" w14:textId="77777777" w:rsidR="00D06C11" w:rsidRPr="00D54EEA" w:rsidRDefault="00D06C11" w:rsidP="00D06C11">
      <w:pPr>
        <w:rPr>
          <w:rFonts w:ascii="Hellix" w:hAnsi="Hellix"/>
          <w:i/>
          <w:lang w:val="en-GB"/>
        </w:rPr>
      </w:pPr>
      <w:r w:rsidRPr="00D54EEA">
        <w:rPr>
          <w:rFonts w:ascii="Hellix" w:hAnsi="Hellix"/>
          <w:i/>
          <w:lang w:val="en-GB"/>
        </w:rPr>
        <w:t>Signature</w:t>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t>Date</w:t>
      </w:r>
      <w:r w:rsidRPr="00D54EEA">
        <w:rPr>
          <w:rFonts w:ascii="Hellix" w:hAnsi="Hellix"/>
          <w:i/>
          <w:lang w:val="en-GB"/>
        </w:rPr>
        <w:tab/>
      </w:r>
      <w:r w:rsidRPr="00D54EEA">
        <w:rPr>
          <w:rFonts w:ascii="Hellix" w:hAnsi="Hellix"/>
          <w:i/>
          <w:lang w:val="en-GB"/>
        </w:rPr>
        <w:tab/>
      </w:r>
      <w:r w:rsidRPr="00D54EEA">
        <w:rPr>
          <w:rFonts w:ascii="Hellix" w:hAnsi="Hellix"/>
          <w:i/>
          <w:lang w:val="en-GB"/>
        </w:rPr>
        <w:tab/>
      </w:r>
    </w:p>
    <w:p w14:paraId="1494D6CD" w14:textId="77777777" w:rsidR="00D06C11" w:rsidRPr="00D54EEA" w:rsidRDefault="00D06C11" w:rsidP="00D06C11">
      <w:pPr>
        <w:rPr>
          <w:rFonts w:ascii="Hellix" w:hAnsi="Hellix"/>
          <w:i/>
          <w:color w:val="C0C0C0"/>
          <w:lang w:val="en-GB"/>
        </w:rPr>
      </w:pPr>
    </w:p>
    <w:p w14:paraId="2D013185" w14:textId="77777777" w:rsidR="00D06C11" w:rsidRPr="00D54EEA" w:rsidRDefault="00D06C11" w:rsidP="00D06C11">
      <w:pPr>
        <w:rPr>
          <w:rFonts w:ascii="Hellix" w:hAnsi="Hellix"/>
          <w:i/>
          <w:color w:val="808080"/>
          <w:lang w:val="en-GB"/>
        </w:rPr>
      </w:pPr>
      <w:r w:rsidRPr="00D54EEA">
        <w:rPr>
          <w:rFonts w:ascii="Hellix" w:hAnsi="Hellix"/>
          <w:i/>
          <w:color w:val="808080"/>
          <w:lang w:val="en-GB"/>
        </w:rPr>
        <w:tab/>
      </w:r>
      <w:r w:rsidRPr="00D54EEA">
        <w:rPr>
          <w:rFonts w:ascii="Hellix" w:hAnsi="Hellix"/>
          <w:i/>
          <w:color w:val="808080"/>
          <w:lang w:val="en-GB"/>
        </w:rPr>
        <w:tab/>
        <w:t>(Line Manager)</w:t>
      </w:r>
    </w:p>
    <w:p w14:paraId="21D573E4" w14:textId="77777777" w:rsidR="00D06C11" w:rsidRPr="00D54EEA" w:rsidRDefault="00D06C11" w:rsidP="00D06C11">
      <w:pPr>
        <w:rPr>
          <w:rFonts w:ascii="Hellix" w:hAnsi="Hellix"/>
          <w:i/>
          <w:color w:val="808080"/>
          <w:lang w:val="en-GB"/>
        </w:rPr>
      </w:pPr>
    </w:p>
    <w:p w14:paraId="14CBAAA0" w14:textId="77777777" w:rsidR="00D06C11" w:rsidRPr="00D54EEA" w:rsidRDefault="00D06C11" w:rsidP="00D06C11">
      <w:pPr>
        <w:rPr>
          <w:rFonts w:ascii="Hellix" w:hAnsi="Hellix"/>
          <w:i/>
          <w:lang w:val="en-GB"/>
        </w:rPr>
      </w:pPr>
      <w:r w:rsidRPr="00D54EEA">
        <w:rPr>
          <w:rFonts w:ascii="Hellix" w:hAnsi="Hellix"/>
          <w:i/>
          <w:lang w:val="en-GB"/>
        </w:rPr>
        <w:t>Signature</w:t>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t>Date</w:t>
      </w:r>
      <w:r w:rsidRPr="00D54EEA">
        <w:rPr>
          <w:rFonts w:ascii="Hellix" w:hAnsi="Hellix"/>
          <w:i/>
          <w:lang w:val="en-GB"/>
        </w:rPr>
        <w:tab/>
      </w:r>
      <w:r w:rsidRPr="00D54EEA">
        <w:rPr>
          <w:rFonts w:ascii="Hellix" w:hAnsi="Hellix"/>
          <w:i/>
          <w:lang w:val="en-GB"/>
        </w:rPr>
        <w:tab/>
      </w:r>
      <w:r w:rsidRPr="00D54EEA">
        <w:rPr>
          <w:rFonts w:ascii="Hellix" w:hAnsi="Hellix"/>
          <w:i/>
          <w:lang w:val="en-GB"/>
        </w:rPr>
        <w:tab/>
      </w:r>
    </w:p>
    <w:p w14:paraId="645D89D3" w14:textId="77777777" w:rsidR="00D06C11" w:rsidRPr="00D54EEA" w:rsidRDefault="00D06C11" w:rsidP="00D06C11">
      <w:pPr>
        <w:rPr>
          <w:rFonts w:ascii="Hellix" w:hAnsi="Hellix"/>
          <w:i/>
          <w:color w:val="C0C0C0"/>
          <w:lang w:val="en-GB"/>
        </w:rPr>
      </w:pPr>
    </w:p>
    <w:p w14:paraId="737D4B5A" w14:textId="77777777" w:rsidR="00D06C11" w:rsidRPr="00D54EEA" w:rsidRDefault="00D06C11" w:rsidP="00D06C11">
      <w:pPr>
        <w:rPr>
          <w:rFonts w:ascii="Hellix" w:hAnsi="Hellix"/>
          <w:lang w:val="en-GB"/>
        </w:rPr>
      </w:pPr>
      <w:r w:rsidRPr="00D54EEA">
        <w:rPr>
          <w:rFonts w:ascii="Hellix" w:hAnsi="Hellix"/>
          <w:i/>
          <w:color w:val="808080"/>
          <w:lang w:val="en-GB"/>
        </w:rPr>
        <w:tab/>
      </w:r>
      <w:r w:rsidRPr="00D54EEA">
        <w:rPr>
          <w:rFonts w:ascii="Hellix" w:hAnsi="Hellix"/>
          <w:i/>
          <w:color w:val="808080"/>
          <w:lang w:val="en-GB"/>
        </w:rPr>
        <w:tab/>
        <w:t>Divisional HR / Group HR Director)</w:t>
      </w:r>
    </w:p>
    <w:p w14:paraId="28C0A486" w14:textId="77777777" w:rsidR="00D06C11" w:rsidRPr="00D54EEA" w:rsidRDefault="00D06C11" w:rsidP="00D06C11">
      <w:pPr>
        <w:rPr>
          <w:rFonts w:ascii="Hellix" w:hAnsi="Hellix"/>
          <w:lang w:val="en-GB"/>
        </w:rPr>
      </w:pPr>
      <w:r w:rsidRPr="00D54EEA">
        <w:rPr>
          <w:rFonts w:ascii="Hellix" w:hAnsi="Hellix"/>
          <w:i/>
          <w:color w:val="808080"/>
          <w:lang w:val="en-GB"/>
        </w:rPr>
        <w:t xml:space="preserve"> (Divisional / Group HR Director</w:t>
      </w:r>
      <w:r w:rsidRPr="00D54EEA">
        <w:rPr>
          <w:rFonts w:ascii="Hellix" w:hAnsi="Hellix"/>
          <w:i/>
          <w:color w:val="808080"/>
          <w:sz w:val="16"/>
          <w:lang w:val="en-GB"/>
        </w:rPr>
        <w:t>)</w:t>
      </w:r>
    </w:p>
    <w:p w14:paraId="017460A8" w14:textId="77777777" w:rsidR="00D06C11" w:rsidRPr="00D54EEA" w:rsidRDefault="00D06C11" w:rsidP="00D06C11">
      <w:pPr>
        <w:rPr>
          <w:rFonts w:ascii="Hellix" w:hAnsi="Hellix"/>
          <w:i/>
          <w:color w:val="808080"/>
          <w:sz w:val="16"/>
          <w:lang w:val="en-GB"/>
        </w:rPr>
      </w:pPr>
    </w:p>
    <w:p w14:paraId="68ACB471" w14:textId="77777777" w:rsidR="00D06C11" w:rsidRPr="00D54EEA" w:rsidRDefault="00D06C11" w:rsidP="00D06C11">
      <w:pPr>
        <w:rPr>
          <w:rFonts w:ascii="Hellix" w:hAnsi="Hellix"/>
          <w:i/>
          <w:color w:val="808080"/>
          <w:sz w:val="16"/>
          <w:lang w:val="en-GB"/>
        </w:rPr>
      </w:pPr>
    </w:p>
    <w:p w14:paraId="4A56C996" w14:textId="77777777" w:rsidR="00E832EE" w:rsidRPr="00D54EEA" w:rsidRDefault="00E832EE" w:rsidP="00D8142C">
      <w:pPr>
        <w:rPr>
          <w:rFonts w:ascii="Hellix" w:hAnsi="Hellix"/>
        </w:rPr>
      </w:pPr>
    </w:p>
    <w:sectPr w:rsidR="00E832EE" w:rsidRPr="00D54EEA" w:rsidSect="00D54EEA">
      <w:headerReference w:type="default" r:id="rId11"/>
      <w:type w:val="continuous"/>
      <w:pgSz w:w="11900" w:h="16840"/>
      <w:pgMar w:top="1701" w:right="985" w:bottom="720" w:left="680" w:header="34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D3175" w14:textId="77777777" w:rsidR="00FE7D09" w:rsidRDefault="00FE7D09" w:rsidP="00AE2C6E">
      <w:r>
        <w:separator/>
      </w:r>
    </w:p>
  </w:endnote>
  <w:endnote w:type="continuationSeparator" w:id="0">
    <w:p w14:paraId="0A230732" w14:textId="77777777" w:rsidR="00FE7D09" w:rsidRDefault="00FE7D09" w:rsidP="00AE2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638F7BBB-8B3A-4E8A-B1E7-788D5870A2E3}"/>
  </w:font>
  <w:font w:name="Calibri">
    <w:panose1 w:val="020F0502020204030204"/>
    <w:charset w:val="00"/>
    <w:family w:val="swiss"/>
    <w:pitch w:val="variable"/>
    <w:sig w:usb0="E4002EFF" w:usb1="C200247B" w:usb2="00000009" w:usb3="00000000" w:csb0="000001FF" w:csb1="00000000"/>
    <w:embedRegular r:id="rId2" w:fontKey="{77ABDA75-1A09-4E5F-A4E2-323482E8733A}"/>
    <w:embedBold r:id="rId3" w:fontKey="{5FA07D2D-7474-4482-94B8-47AF5BEF71B3}"/>
    <w:embedItalic r:id="rId4" w:fontKey="{CEE8DF3B-FE11-48B5-97CB-1299B83EE642}"/>
  </w:font>
  <w:font w:name="Helvetica">
    <w:panose1 w:val="020B0604020202020204"/>
    <w:charset w:val="00"/>
    <w:family w:val="swiss"/>
    <w:pitch w:val="variable"/>
    <w:sig w:usb0="E0002EFF" w:usb1="C000785B" w:usb2="00000009" w:usb3="00000000" w:csb0="000001FF" w:csb1="00000000"/>
    <w:embedRegular r:id="rId5" w:fontKey="{911C7D20-E5C6-4500-B28F-3861ADF77201}"/>
    <w:embedBold r:id="rId6" w:fontKey="{92421338-2FAC-47D7-8522-D82930EF6297}"/>
  </w:font>
  <w:font w:name="Hellix Light">
    <w:panose1 w:val="00000400000000000000"/>
    <w:charset w:val="00"/>
    <w:family w:val="modern"/>
    <w:notTrueType/>
    <w:pitch w:val="variable"/>
    <w:sig w:usb0="00000007" w:usb1="00000000" w:usb2="00000000" w:usb3="00000000" w:csb0="00000093" w:csb1="00000000"/>
  </w:font>
  <w:font w:name="Hellix">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7" w:fontKey="{E5E4DE0B-A2A4-4CBA-A7F2-EED613A33F0A}"/>
  </w:font>
  <w:font w:name="Park Avenue">
    <w:panose1 w:val="00000000000000000000"/>
    <w:charset w:val="00"/>
    <w:family w:val="roman"/>
    <w:notTrueType/>
    <w:pitch w:val="variable"/>
    <w:sig w:usb0="00000003" w:usb1="00000000" w:usb2="00000000" w:usb3="00000000" w:csb0="00000001"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B2876" w14:textId="77777777" w:rsidR="00FE7D09" w:rsidRDefault="00FE7D09" w:rsidP="00AE2C6E">
      <w:r>
        <w:separator/>
      </w:r>
    </w:p>
  </w:footnote>
  <w:footnote w:type="continuationSeparator" w:id="0">
    <w:p w14:paraId="6219450C" w14:textId="77777777" w:rsidR="00FE7D09" w:rsidRDefault="00FE7D09" w:rsidP="00AE2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D9EB" w14:textId="468660AE" w:rsidR="00A82C10" w:rsidRDefault="001C7A81" w:rsidP="00BA1B8F">
    <w:pPr>
      <w:pStyle w:val="Header"/>
      <w:ind w:left="8640"/>
    </w:pPr>
    <w:r>
      <w:rPr>
        <w:noProof/>
      </w:rPr>
      <w:drawing>
        <wp:anchor distT="0" distB="0" distL="114300" distR="114300" simplePos="0" relativeHeight="251658240" behindDoc="0" locked="0" layoutInCell="1" allowOverlap="1" wp14:anchorId="3F6E88E6" wp14:editId="2C37D6CB">
          <wp:simplePos x="0" y="0"/>
          <wp:positionH relativeFrom="column">
            <wp:posOffset>-92075</wp:posOffset>
          </wp:positionH>
          <wp:positionV relativeFrom="page">
            <wp:posOffset>493818</wp:posOffset>
          </wp:positionV>
          <wp:extent cx="902970" cy="5173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Letterhead-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902970" cy="51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4D9"/>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70A3A5B"/>
    <w:multiLevelType w:val="hybridMultilevel"/>
    <w:tmpl w:val="3E885002"/>
    <w:lvl w:ilvl="0" w:tplc="F614F6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B1430"/>
    <w:multiLevelType w:val="hybridMultilevel"/>
    <w:tmpl w:val="75A0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C6FBC"/>
    <w:multiLevelType w:val="multilevel"/>
    <w:tmpl w:val="9B7206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C7077D"/>
    <w:multiLevelType w:val="hybridMultilevel"/>
    <w:tmpl w:val="695C635A"/>
    <w:lvl w:ilvl="0" w:tplc="DCE27B3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821BC0"/>
    <w:multiLevelType w:val="hybridMultilevel"/>
    <w:tmpl w:val="7EBC5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8A3C3B"/>
    <w:multiLevelType w:val="hybridMultilevel"/>
    <w:tmpl w:val="0BCABD9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1F7819"/>
    <w:multiLevelType w:val="hybridMultilevel"/>
    <w:tmpl w:val="64BC1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C268D"/>
    <w:multiLevelType w:val="hybridMultilevel"/>
    <w:tmpl w:val="3350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EE387D"/>
    <w:multiLevelType w:val="hybridMultilevel"/>
    <w:tmpl w:val="8DA431F8"/>
    <w:lvl w:ilvl="0" w:tplc="08090001">
      <w:start w:val="1"/>
      <w:numFmt w:val="bullet"/>
      <w:lvlText w:val=""/>
      <w:lvlJc w:val="left"/>
      <w:pPr>
        <w:ind w:left="832" w:hanging="360"/>
      </w:pPr>
      <w:rPr>
        <w:rFonts w:ascii="Symbol" w:hAnsi="Symbol" w:hint="default"/>
      </w:rPr>
    </w:lvl>
    <w:lvl w:ilvl="1" w:tplc="08090003">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0" w15:restartNumberingAfterBreak="0">
    <w:nsid w:val="7CF04DB9"/>
    <w:multiLevelType w:val="hybridMultilevel"/>
    <w:tmpl w:val="024C5532"/>
    <w:lvl w:ilvl="0" w:tplc="F3384420">
      <w:numFmt w:val="bullet"/>
      <w:lvlText w:val="•"/>
      <w:lvlJc w:val="left"/>
      <w:pPr>
        <w:ind w:left="1080" w:hanging="72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420758">
    <w:abstractNumId w:val="1"/>
  </w:num>
  <w:num w:numId="2" w16cid:durableId="1349259039">
    <w:abstractNumId w:val="4"/>
  </w:num>
  <w:num w:numId="3" w16cid:durableId="1292587402">
    <w:abstractNumId w:val="4"/>
  </w:num>
  <w:num w:numId="4" w16cid:durableId="1336683735">
    <w:abstractNumId w:val="4"/>
  </w:num>
  <w:num w:numId="5" w16cid:durableId="13312304">
    <w:abstractNumId w:val="0"/>
  </w:num>
  <w:num w:numId="6" w16cid:durableId="1215964710">
    <w:abstractNumId w:val="5"/>
  </w:num>
  <w:num w:numId="7" w16cid:durableId="1923102971">
    <w:abstractNumId w:val="9"/>
  </w:num>
  <w:num w:numId="8" w16cid:durableId="614679329">
    <w:abstractNumId w:val="7"/>
  </w:num>
  <w:num w:numId="9" w16cid:durableId="1724674175">
    <w:abstractNumId w:val="8"/>
  </w:num>
  <w:num w:numId="10" w16cid:durableId="1684816685">
    <w:abstractNumId w:val="2"/>
  </w:num>
  <w:num w:numId="11" w16cid:durableId="187379526">
    <w:abstractNumId w:val="6"/>
  </w:num>
  <w:num w:numId="12" w16cid:durableId="1883469842">
    <w:abstractNumId w:val="3"/>
  </w:num>
  <w:num w:numId="13" w16cid:durableId="8563848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C11"/>
    <w:rsid w:val="00000B93"/>
    <w:rsid w:val="00002670"/>
    <w:rsid w:val="00007EEC"/>
    <w:rsid w:val="00021151"/>
    <w:rsid w:val="00036D66"/>
    <w:rsid w:val="00044D10"/>
    <w:rsid w:val="00047389"/>
    <w:rsid w:val="0005639D"/>
    <w:rsid w:val="000579BD"/>
    <w:rsid w:val="00057F1F"/>
    <w:rsid w:val="00071CE3"/>
    <w:rsid w:val="00094C33"/>
    <w:rsid w:val="00096713"/>
    <w:rsid w:val="000972B5"/>
    <w:rsid w:val="000B46D8"/>
    <w:rsid w:val="000B5286"/>
    <w:rsid w:val="000B5EF0"/>
    <w:rsid w:val="000B6410"/>
    <w:rsid w:val="000D4690"/>
    <w:rsid w:val="000E2880"/>
    <w:rsid w:val="000E37CD"/>
    <w:rsid w:val="000E4C84"/>
    <w:rsid w:val="000E4FAA"/>
    <w:rsid w:val="000F0D9B"/>
    <w:rsid w:val="000F443C"/>
    <w:rsid w:val="00110722"/>
    <w:rsid w:val="00111CF7"/>
    <w:rsid w:val="00123FDA"/>
    <w:rsid w:val="00124E37"/>
    <w:rsid w:val="001314E0"/>
    <w:rsid w:val="00137B40"/>
    <w:rsid w:val="00140FEF"/>
    <w:rsid w:val="00142C54"/>
    <w:rsid w:val="001447FE"/>
    <w:rsid w:val="00151E5A"/>
    <w:rsid w:val="0015326D"/>
    <w:rsid w:val="00155C23"/>
    <w:rsid w:val="0015703C"/>
    <w:rsid w:val="001611C2"/>
    <w:rsid w:val="0018033E"/>
    <w:rsid w:val="001805A6"/>
    <w:rsid w:val="00186FCC"/>
    <w:rsid w:val="001908D1"/>
    <w:rsid w:val="00193C4A"/>
    <w:rsid w:val="001A7408"/>
    <w:rsid w:val="001C0401"/>
    <w:rsid w:val="001C171F"/>
    <w:rsid w:val="001C7A81"/>
    <w:rsid w:val="001E6CA5"/>
    <w:rsid w:val="001F678F"/>
    <w:rsid w:val="0020122E"/>
    <w:rsid w:val="002023E3"/>
    <w:rsid w:val="00223CC4"/>
    <w:rsid w:val="00230606"/>
    <w:rsid w:val="00244697"/>
    <w:rsid w:val="002519AD"/>
    <w:rsid w:val="002623C1"/>
    <w:rsid w:val="002631D6"/>
    <w:rsid w:val="0027128F"/>
    <w:rsid w:val="0027293F"/>
    <w:rsid w:val="00274616"/>
    <w:rsid w:val="0028424F"/>
    <w:rsid w:val="002A2A1F"/>
    <w:rsid w:val="002C1BA1"/>
    <w:rsid w:val="002E179C"/>
    <w:rsid w:val="002E3BB7"/>
    <w:rsid w:val="002F2809"/>
    <w:rsid w:val="002F4982"/>
    <w:rsid w:val="002F6B0E"/>
    <w:rsid w:val="00301F40"/>
    <w:rsid w:val="00306947"/>
    <w:rsid w:val="00323C4E"/>
    <w:rsid w:val="00351364"/>
    <w:rsid w:val="00367296"/>
    <w:rsid w:val="003715D4"/>
    <w:rsid w:val="003758CE"/>
    <w:rsid w:val="00376A87"/>
    <w:rsid w:val="00380941"/>
    <w:rsid w:val="003A191A"/>
    <w:rsid w:val="003A2757"/>
    <w:rsid w:val="003A40DB"/>
    <w:rsid w:val="003A4F44"/>
    <w:rsid w:val="003C2383"/>
    <w:rsid w:val="003C7813"/>
    <w:rsid w:val="003D164B"/>
    <w:rsid w:val="003E76A9"/>
    <w:rsid w:val="003F0A1E"/>
    <w:rsid w:val="003F10F4"/>
    <w:rsid w:val="004202D7"/>
    <w:rsid w:val="00425EF7"/>
    <w:rsid w:val="00426510"/>
    <w:rsid w:val="00430995"/>
    <w:rsid w:val="00432B00"/>
    <w:rsid w:val="00442BA2"/>
    <w:rsid w:val="004461F3"/>
    <w:rsid w:val="004579E2"/>
    <w:rsid w:val="004666C2"/>
    <w:rsid w:val="00476093"/>
    <w:rsid w:val="0048071A"/>
    <w:rsid w:val="00480EF5"/>
    <w:rsid w:val="0048115A"/>
    <w:rsid w:val="00482256"/>
    <w:rsid w:val="00494EAF"/>
    <w:rsid w:val="004977C7"/>
    <w:rsid w:val="00497E22"/>
    <w:rsid w:val="004A33A0"/>
    <w:rsid w:val="004A6527"/>
    <w:rsid w:val="004A7C13"/>
    <w:rsid w:val="004B5C28"/>
    <w:rsid w:val="004C7A06"/>
    <w:rsid w:val="004E2DF2"/>
    <w:rsid w:val="004E3AB3"/>
    <w:rsid w:val="004F157E"/>
    <w:rsid w:val="004F3C48"/>
    <w:rsid w:val="005005FA"/>
    <w:rsid w:val="00501E80"/>
    <w:rsid w:val="00503E89"/>
    <w:rsid w:val="00516386"/>
    <w:rsid w:val="005225B0"/>
    <w:rsid w:val="00523AB7"/>
    <w:rsid w:val="00523CC3"/>
    <w:rsid w:val="005252D4"/>
    <w:rsid w:val="00530D5A"/>
    <w:rsid w:val="00533F51"/>
    <w:rsid w:val="00540556"/>
    <w:rsid w:val="005405D1"/>
    <w:rsid w:val="00540791"/>
    <w:rsid w:val="005539EB"/>
    <w:rsid w:val="00555894"/>
    <w:rsid w:val="0056016B"/>
    <w:rsid w:val="005630AD"/>
    <w:rsid w:val="005643A8"/>
    <w:rsid w:val="00581C63"/>
    <w:rsid w:val="0058450A"/>
    <w:rsid w:val="00585770"/>
    <w:rsid w:val="005911A1"/>
    <w:rsid w:val="00591365"/>
    <w:rsid w:val="005940F3"/>
    <w:rsid w:val="0059528C"/>
    <w:rsid w:val="005B18C0"/>
    <w:rsid w:val="005C0318"/>
    <w:rsid w:val="005C4090"/>
    <w:rsid w:val="005C5991"/>
    <w:rsid w:val="005D0E75"/>
    <w:rsid w:val="005D4F59"/>
    <w:rsid w:val="005E641F"/>
    <w:rsid w:val="005F488B"/>
    <w:rsid w:val="0061655D"/>
    <w:rsid w:val="0063221E"/>
    <w:rsid w:val="00633D9D"/>
    <w:rsid w:val="00641409"/>
    <w:rsid w:val="006432F9"/>
    <w:rsid w:val="0064776A"/>
    <w:rsid w:val="0065038F"/>
    <w:rsid w:val="00657CB3"/>
    <w:rsid w:val="006713F1"/>
    <w:rsid w:val="00671D9A"/>
    <w:rsid w:val="00672DFE"/>
    <w:rsid w:val="006743C7"/>
    <w:rsid w:val="006871C3"/>
    <w:rsid w:val="00690323"/>
    <w:rsid w:val="00697059"/>
    <w:rsid w:val="006B38C8"/>
    <w:rsid w:val="006C43BC"/>
    <w:rsid w:val="006E521C"/>
    <w:rsid w:val="006E6924"/>
    <w:rsid w:val="006F34AD"/>
    <w:rsid w:val="006F68E1"/>
    <w:rsid w:val="0070750B"/>
    <w:rsid w:val="00712126"/>
    <w:rsid w:val="00713AA7"/>
    <w:rsid w:val="007151C2"/>
    <w:rsid w:val="00715EE8"/>
    <w:rsid w:val="00717884"/>
    <w:rsid w:val="00723E1D"/>
    <w:rsid w:val="00726C95"/>
    <w:rsid w:val="00730316"/>
    <w:rsid w:val="00756F10"/>
    <w:rsid w:val="007606BB"/>
    <w:rsid w:val="00763A2C"/>
    <w:rsid w:val="00781C6B"/>
    <w:rsid w:val="00792924"/>
    <w:rsid w:val="00796245"/>
    <w:rsid w:val="007B2A94"/>
    <w:rsid w:val="007B3832"/>
    <w:rsid w:val="007C3E90"/>
    <w:rsid w:val="007F08D4"/>
    <w:rsid w:val="007F274D"/>
    <w:rsid w:val="008005C1"/>
    <w:rsid w:val="0080420E"/>
    <w:rsid w:val="0081325E"/>
    <w:rsid w:val="00825CCF"/>
    <w:rsid w:val="00832902"/>
    <w:rsid w:val="0084484E"/>
    <w:rsid w:val="00847D00"/>
    <w:rsid w:val="00850776"/>
    <w:rsid w:val="00852CE4"/>
    <w:rsid w:val="00852FE8"/>
    <w:rsid w:val="00856B1D"/>
    <w:rsid w:val="0085728D"/>
    <w:rsid w:val="0086616C"/>
    <w:rsid w:val="00867566"/>
    <w:rsid w:val="00873270"/>
    <w:rsid w:val="0089015E"/>
    <w:rsid w:val="0089652B"/>
    <w:rsid w:val="008969F9"/>
    <w:rsid w:val="008A3384"/>
    <w:rsid w:val="008A38E4"/>
    <w:rsid w:val="008A6174"/>
    <w:rsid w:val="008A655A"/>
    <w:rsid w:val="008B6A69"/>
    <w:rsid w:val="008C1401"/>
    <w:rsid w:val="008C72F8"/>
    <w:rsid w:val="008D1180"/>
    <w:rsid w:val="008D4CF3"/>
    <w:rsid w:val="008D732E"/>
    <w:rsid w:val="008D73BC"/>
    <w:rsid w:val="008E3322"/>
    <w:rsid w:val="008F5F25"/>
    <w:rsid w:val="00911674"/>
    <w:rsid w:val="00915DB1"/>
    <w:rsid w:val="009175DB"/>
    <w:rsid w:val="0092335C"/>
    <w:rsid w:val="0092398A"/>
    <w:rsid w:val="00936A6A"/>
    <w:rsid w:val="009536B3"/>
    <w:rsid w:val="009542D6"/>
    <w:rsid w:val="00957A90"/>
    <w:rsid w:val="009649EC"/>
    <w:rsid w:val="009652E4"/>
    <w:rsid w:val="009733FF"/>
    <w:rsid w:val="0097440A"/>
    <w:rsid w:val="009834C6"/>
    <w:rsid w:val="0098504F"/>
    <w:rsid w:val="00991209"/>
    <w:rsid w:val="00991B58"/>
    <w:rsid w:val="009A6DBD"/>
    <w:rsid w:val="009B5B8F"/>
    <w:rsid w:val="009C088C"/>
    <w:rsid w:val="009C22CD"/>
    <w:rsid w:val="009E4333"/>
    <w:rsid w:val="009E706E"/>
    <w:rsid w:val="009E79F5"/>
    <w:rsid w:val="009F61A1"/>
    <w:rsid w:val="00A0328D"/>
    <w:rsid w:val="00A06007"/>
    <w:rsid w:val="00A114FD"/>
    <w:rsid w:val="00A138DE"/>
    <w:rsid w:val="00A26D64"/>
    <w:rsid w:val="00A27014"/>
    <w:rsid w:val="00A339CF"/>
    <w:rsid w:val="00A5562E"/>
    <w:rsid w:val="00A61B83"/>
    <w:rsid w:val="00A6505F"/>
    <w:rsid w:val="00A67D5E"/>
    <w:rsid w:val="00A70A0E"/>
    <w:rsid w:val="00A71E15"/>
    <w:rsid w:val="00A81B45"/>
    <w:rsid w:val="00A82C10"/>
    <w:rsid w:val="00AA00E9"/>
    <w:rsid w:val="00AA67D5"/>
    <w:rsid w:val="00AB2370"/>
    <w:rsid w:val="00AD3193"/>
    <w:rsid w:val="00AE0167"/>
    <w:rsid w:val="00AE2C6E"/>
    <w:rsid w:val="00AE69E8"/>
    <w:rsid w:val="00AF5CD3"/>
    <w:rsid w:val="00B10FB2"/>
    <w:rsid w:val="00B12462"/>
    <w:rsid w:val="00B161DA"/>
    <w:rsid w:val="00B30733"/>
    <w:rsid w:val="00B32CEC"/>
    <w:rsid w:val="00B33530"/>
    <w:rsid w:val="00B44359"/>
    <w:rsid w:val="00B44948"/>
    <w:rsid w:val="00B50DE2"/>
    <w:rsid w:val="00B5577F"/>
    <w:rsid w:val="00B64BF6"/>
    <w:rsid w:val="00B67F21"/>
    <w:rsid w:val="00B71CE3"/>
    <w:rsid w:val="00B8023C"/>
    <w:rsid w:val="00BA0C0C"/>
    <w:rsid w:val="00BA1B8F"/>
    <w:rsid w:val="00BA2E8A"/>
    <w:rsid w:val="00BA3D8F"/>
    <w:rsid w:val="00BA5AC7"/>
    <w:rsid w:val="00BC4A84"/>
    <w:rsid w:val="00BE1331"/>
    <w:rsid w:val="00BE1776"/>
    <w:rsid w:val="00BE36FE"/>
    <w:rsid w:val="00BE613B"/>
    <w:rsid w:val="00BF371A"/>
    <w:rsid w:val="00BF3B31"/>
    <w:rsid w:val="00C02CA5"/>
    <w:rsid w:val="00C06E5B"/>
    <w:rsid w:val="00C10279"/>
    <w:rsid w:val="00C212D7"/>
    <w:rsid w:val="00C217C1"/>
    <w:rsid w:val="00C23BC5"/>
    <w:rsid w:val="00C43BBA"/>
    <w:rsid w:val="00C450CA"/>
    <w:rsid w:val="00C571AD"/>
    <w:rsid w:val="00C6163E"/>
    <w:rsid w:val="00C649DE"/>
    <w:rsid w:val="00C81679"/>
    <w:rsid w:val="00C823AC"/>
    <w:rsid w:val="00C95481"/>
    <w:rsid w:val="00C97430"/>
    <w:rsid w:val="00CA2A87"/>
    <w:rsid w:val="00CB1237"/>
    <w:rsid w:val="00CC25B8"/>
    <w:rsid w:val="00CC2FF5"/>
    <w:rsid w:val="00CC3409"/>
    <w:rsid w:val="00CC773D"/>
    <w:rsid w:val="00CD0AEA"/>
    <w:rsid w:val="00CD70E2"/>
    <w:rsid w:val="00CE7EC2"/>
    <w:rsid w:val="00CF117C"/>
    <w:rsid w:val="00CF4432"/>
    <w:rsid w:val="00CF5FC2"/>
    <w:rsid w:val="00D00311"/>
    <w:rsid w:val="00D03CA9"/>
    <w:rsid w:val="00D06C11"/>
    <w:rsid w:val="00D11ADC"/>
    <w:rsid w:val="00D13F03"/>
    <w:rsid w:val="00D22390"/>
    <w:rsid w:val="00D25777"/>
    <w:rsid w:val="00D3332D"/>
    <w:rsid w:val="00D428CA"/>
    <w:rsid w:val="00D46BA9"/>
    <w:rsid w:val="00D51414"/>
    <w:rsid w:val="00D53926"/>
    <w:rsid w:val="00D54EEA"/>
    <w:rsid w:val="00D60655"/>
    <w:rsid w:val="00D613F4"/>
    <w:rsid w:val="00D66695"/>
    <w:rsid w:val="00D67FD5"/>
    <w:rsid w:val="00D71B10"/>
    <w:rsid w:val="00D77001"/>
    <w:rsid w:val="00D8142C"/>
    <w:rsid w:val="00D81A08"/>
    <w:rsid w:val="00D82FEE"/>
    <w:rsid w:val="00D84484"/>
    <w:rsid w:val="00D8471D"/>
    <w:rsid w:val="00D90084"/>
    <w:rsid w:val="00DB16F4"/>
    <w:rsid w:val="00DB4BFE"/>
    <w:rsid w:val="00DB77C7"/>
    <w:rsid w:val="00DC3DD8"/>
    <w:rsid w:val="00DC6ACA"/>
    <w:rsid w:val="00DD76B0"/>
    <w:rsid w:val="00DE0A0B"/>
    <w:rsid w:val="00DE6878"/>
    <w:rsid w:val="00DF4E2A"/>
    <w:rsid w:val="00DF7E12"/>
    <w:rsid w:val="00E03D32"/>
    <w:rsid w:val="00E117A1"/>
    <w:rsid w:val="00E11CDF"/>
    <w:rsid w:val="00E12B66"/>
    <w:rsid w:val="00E16814"/>
    <w:rsid w:val="00E16CD5"/>
    <w:rsid w:val="00E1761A"/>
    <w:rsid w:val="00E24CB5"/>
    <w:rsid w:val="00E253A6"/>
    <w:rsid w:val="00E3192C"/>
    <w:rsid w:val="00E33FFA"/>
    <w:rsid w:val="00E3585B"/>
    <w:rsid w:val="00E40C48"/>
    <w:rsid w:val="00E40CD5"/>
    <w:rsid w:val="00E43C1E"/>
    <w:rsid w:val="00E51783"/>
    <w:rsid w:val="00E5587A"/>
    <w:rsid w:val="00E606E6"/>
    <w:rsid w:val="00E6644C"/>
    <w:rsid w:val="00E720D3"/>
    <w:rsid w:val="00E76FE4"/>
    <w:rsid w:val="00E80F72"/>
    <w:rsid w:val="00E8138F"/>
    <w:rsid w:val="00E832EE"/>
    <w:rsid w:val="00E83802"/>
    <w:rsid w:val="00E964CD"/>
    <w:rsid w:val="00EA0698"/>
    <w:rsid w:val="00EA7B36"/>
    <w:rsid w:val="00EB1350"/>
    <w:rsid w:val="00ED2C9D"/>
    <w:rsid w:val="00ED4FA3"/>
    <w:rsid w:val="00EE0BC3"/>
    <w:rsid w:val="00EE319B"/>
    <w:rsid w:val="00EE3607"/>
    <w:rsid w:val="00EE473F"/>
    <w:rsid w:val="00EE7818"/>
    <w:rsid w:val="00EF62C1"/>
    <w:rsid w:val="00F107FA"/>
    <w:rsid w:val="00F1173D"/>
    <w:rsid w:val="00F11927"/>
    <w:rsid w:val="00F17B71"/>
    <w:rsid w:val="00F24FE0"/>
    <w:rsid w:val="00F31E47"/>
    <w:rsid w:val="00F32497"/>
    <w:rsid w:val="00F32CD5"/>
    <w:rsid w:val="00F41E81"/>
    <w:rsid w:val="00F43143"/>
    <w:rsid w:val="00F4736F"/>
    <w:rsid w:val="00F5158C"/>
    <w:rsid w:val="00F6191A"/>
    <w:rsid w:val="00F66172"/>
    <w:rsid w:val="00F701CF"/>
    <w:rsid w:val="00F7533B"/>
    <w:rsid w:val="00F75F2F"/>
    <w:rsid w:val="00F763B2"/>
    <w:rsid w:val="00F77B71"/>
    <w:rsid w:val="00F84E72"/>
    <w:rsid w:val="00F87230"/>
    <w:rsid w:val="00FB26C0"/>
    <w:rsid w:val="00FB29AB"/>
    <w:rsid w:val="00FC35F0"/>
    <w:rsid w:val="00FE2FF0"/>
    <w:rsid w:val="00FE4C91"/>
    <w:rsid w:val="00FE7D09"/>
    <w:rsid w:val="00FF315F"/>
    <w:rsid w:val="00FF6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B3776"/>
  <w15:chartTrackingRefBased/>
  <w15:docId w15:val="{60C1218B-5CFC-084F-BE70-0B68A7F3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084"/>
    <w:rPr>
      <w:rFonts w:ascii="Helvetica" w:eastAsia="Times New Roman" w:hAnsi="Helvetica" w:cs="Times New Roman"/>
      <w:kern w:val="28"/>
      <w:sz w:val="20"/>
      <w:szCs w:val="20"/>
      <w:lang w:val="en-AU"/>
    </w:rPr>
  </w:style>
  <w:style w:type="paragraph" w:styleId="Heading1">
    <w:name w:val="heading 1"/>
    <w:aliases w:val="Heading - Large,Large"/>
    <w:basedOn w:val="Normal"/>
    <w:next w:val="Normal"/>
    <w:link w:val="Heading1Char"/>
    <w:qFormat/>
    <w:rsid w:val="00BC4A84"/>
    <w:pPr>
      <w:keepNext/>
      <w:keepLines/>
      <w:spacing w:before="220" w:after="100"/>
      <w:outlineLvl w:val="0"/>
    </w:pPr>
    <w:rPr>
      <w:rFonts w:eastAsiaTheme="majorEastAsia" w:cstheme="majorBidi"/>
      <w:color w:val="2B3087"/>
      <w:sz w:val="28"/>
      <w:szCs w:val="28"/>
    </w:rPr>
  </w:style>
  <w:style w:type="paragraph" w:styleId="Heading2">
    <w:name w:val="heading 2"/>
    <w:aliases w:val="Medium"/>
    <w:basedOn w:val="Heading1"/>
    <w:next w:val="Normal"/>
    <w:link w:val="Heading2Char"/>
    <w:unhideWhenUsed/>
    <w:qFormat/>
    <w:rsid w:val="001E6CA5"/>
    <w:pPr>
      <w:spacing w:before="40" w:after="40"/>
      <w:outlineLvl w:val="1"/>
    </w:pPr>
    <w:rPr>
      <w:rFonts w:ascii="Hellix Light" w:hAnsi="Hellix Light"/>
      <w:szCs w:val="26"/>
    </w:rPr>
  </w:style>
  <w:style w:type="paragraph" w:styleId="Heading3">
    <w:name w:val="heading 3"/>
    <w:aliases w:val="Small"/>
    <w:basedOn w:val="Normal"/>
    <w:link w:val="Heading3Char"/>
    <w:qFormat/>
    <w:rsid w:val="001E6CA5"/>
    <w:pPr>
      <w:spacing w:before="120" w:after="60"/>
      <w:outlineLvl w:val="2"/>
    </w:pPr>
    <w:rPr>
      <w:rFonts w:ascii="Hellix Light" w:hAnsi="Hellix Light"/>
      <w:bCs/>
      <w:color w:val="2B3087"/>
      <w:sz w:val="22"/>
      <w:szCs w:val="27"/>
      <w:lang w:eastAsia="en-GB"/>
    </w:rPr>
  </w:style>
  <w:style w:type="paragraph" w:styleId="Heading4">
    <w:name w:val="heading 4"/>
    <w:aliases w:val="Black"/>
    <w:next w:val="Normal"/>
    <w:link w:val="Heading4Char"/>
    <w:unhideWhenUsed/>
    <w:qFormat/>
    <w:rsid w:val="001E6CA5"/>
    <w:pPr>
      <w:keepNext/>
      <w:keepLines/>
      <w:spacing w:before="40" w:after="120"/>
      <w:outlineLvl w:val="3"/>
    </w:pPr>
    <w:rPr>
      <w:rFonts w:ascii="Hellix" w:eastAsiaTheme="majorEastAsia" w:hAnsi="Hellix" w:cstheme="majorBidi"/>
      <w:b/>
      <w:bCs/>
      <w:iCs/>
      <w:color w:val="000000" w:themeColor="text1"/>
      <w:sz w:val="20"/>
      <w:szCs w:val="27"/>
      <w:lang w:eastAsia="en-GB"/>
    </w:rPr>
  </w:style>
  <w:style w:type="paragraph" w:styleId="Heading5">
    <w:name w:val="heading 5"/>
    <w:aliases w:val="Heading 5 - do not use"/>
    <w:basedOn w:val="Normal"/>
    <w:next w:val="Normal"/>
    <w:link w:val="Heading5Char"/>
    <w:unhideWhenUsed/>
    <w:qFormat/>
    <w:rsid w:val="001E6CA5"/>
    <w:pPr>
      <w:keepNext/>
      <w:keepLines/>
      <w:spacing w:before="4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qFormat/>
    <w:rsid w:val="00D06C11"/>
    <w:pPr>
      <w:keepNext/>
      <w:tabs>
        <w:tab w:val="num" w:pos="1152"/>
      </w:tabs>
      <w:ind w:left="1152" w:hanging="1152"/>
      <w:jc w:val="both"/>
      <w:outlineLvl w:val="5"/>
    </w:pPr>
    <w:rPr>
      <w:b/>
    </w:rPr>
  </w:style>
  <w:style w:type="paragraph" w:styleId="Heading7">
    <w:name w:val="heading 7"/>
    <w:basedOn w:val="Normal"/>
    <w:next w:val="Normal"/>
    <w:link w:val="Heading7Char"/>
    <w:qFormat/>
    <w:rsid w:val="00D06C11"/>
    <w:pPr>
      <w:keepNext/>
      <w:tabs>
        <w:tab w:val="num" w:pos="1296"/>
      </w:tabs>
      <w:ind w:left="1296" w:hanging="1296"/>
      <w:outlineLvl w:val="6"/>
    </w:pPr>
    <w:rPr>
      <w:b/>
    </w:rPr>
  </w:style>
  <w:style w:type="paragraph" w:styleId="Heading8">
    <w:name w:val="heading 8"/>
    <w:basedOn w:val="Normal"/>
    <w:next w:val="Normal"/>
    <w:link w:val="Heading8Char"/>
    <w:qFormat/>
    <w:rsid w:val="00D06C11"/>
    <w:pPr>
      <w:keepNext/>
      <w:framePr w:w="1957" w:h="577" w:hSpace="180" w:wrap="around" w:vAnchor="text" w:hAnchor="page" w:x="1944" w:y="354"/>
      <w:pBdr>
        <w:top w:val="single" w:sz="6" w:space="1" w:color="800080"/>
        <w:left w:val="single" w:sz="6" w:space="1" w:color="800080"/>
        <w:bottom w:val="single" w:sz="6" w:space="1" w:color="800080"/>
        <w:right w:val="single" w:sz="6" w:space="1" w:color="800080"/>
      </w:pBdr>
      <w:tabs>
        <w:tab w:val="num" w:pos="1440"/>
      </w:tabs>
      <w:ind w:left="1440" w:hanging="1440"/>
      <w:jc w:val="center"/>
      <w:outlineLvl w:val="7"/>
    </w:pPr>
    <w:rPr>
      <w:b/>
      <w:color w:val="800080"/>
    </w:rPr>
  </w:style>
  <w:style w:type="paragraph" w:styleId="Heading9">
    <w:name w:val="heading 9"/>
    <w:basedOn w:val="Normal"/>
    <w:next w:val="Normal"/>
    <w:link w:val="Heading9Char"/>
    <w:qFormat/>
    <w:rsid w:val="00D06C11"/>
    <w:pPr>
      <w:keepNext/>
      <w:tabs>
        <w:tab w:val="num" w:pos="1584"/>
      </w:tabs>
      <w:ind w:left="1584" w:hanging="1584"/>
      <w:jc w:val="both"/>
      <w:outlineLvl w:val="8"/>
    </w:pPr>
    <w:rPr>
      <w:rFonts w:ascii="Park Avenue" w:hAnsi="Park Avenue"/>
      <w:b/>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1E6CA5"/>
    <w:pPr>
      <w:spacing w:after="60"/>
    </w:pPr>
    <w:rPr>
      <w:rFonts w:eastAsiaTheme="minorHAnsi"/>
      <w:b/>
      <w:bCs/>
      <w:szCs w:val="24"/>
    </w:rPr>
  </w:style>
  <w:style w:type="character" w:customStyle="1" w:styleId="SubtitleChar">
    <w:name w:val="Subtitle Char"/>
    <w:basedOn w:val="DefaultParagraphFont"/>
    <w:link w:val="Subtitle"/>
    <w:uiPriority w:val="11"/>
    <w:rsid w:val="001E6CA5"/>
    <w:rPr>
      <w:rFonts w:ascii="Hellix" w:hAnsi="Hellix"/>
      <w:b/>
      <w:bCs/>
      <w:sz w:val="18"/>
    </w:rPr>
  </w:style>
  <w:style w:type="paragraph" w:styleId="ListParagraph">
    <w:name w:val="List Paragraph"/>
    <w:basedOn w:val="Normal"/>
    <w:uiPriority w:val="34"/>
    <w:qFormat/>
    <w:rsid w:val="001E6CA5"/>
    <w:pPr>
      <w:numPr>
        <w:numId w:val="4"/>
      </w:numPr>
      <w:contextualSpacing/>
    </w:pPr>
  </w:style>
  <w:style w:type="character" w:customStyle="1" w:styleId="Heading1Char">
    <w:name w:val="Heading 1 Char"/>
    <w:aliases w:val="Heading - Large Char,Large Char"/>
    <w:basedOn w:val="DefaultParagraphFont"/>
    <w:link w:val="Heading1"/>
    <w:uiPriority w:val="9"/>
    <w:rsid w:val="00BC4A84"/>
    <w:rPr>
      <w:rFonts w:ascii="Hellix" w:eastAsiaTheme="majorEastAsia" w:hAnsi="Hellix" w:cstheme="majorBidi"/>
      <w:color w:val="2B3087"/>
      <w:sz w:val="28"/>
      <w:szCs w:val="28"/>
    </w:rPr>
  </w:style>
  <w:style w:type="character" w:customStyle="1" w:styleId="Heading2Char">
    <w:name w:val="Heading 2 Char"/>
    <w:aliases w:val="Medium Char"/>
    <w:basedOn w:val="DefaultParagraphFont"/>
    <w:link w:val="Heading2"/>
    <w:uiPriority w:val="9"/>
    <w:rsid w:val="001E6CA5"/>
    <w:rPr>
      <w:rFonts w:ascii="Hellix Light" w:eastAsiaTheme="majorEastAsia" w:hAnsi="Hellix Light" w:cstheme="majorBidi"/>
      <w:color w:val="2B3087"/>
      <w:sz w:val="26"/>
      <w:szCs w:val="26"/>
    </w:rPr>
  </w:style>
  <w:style w:type="character" w:customStyle="1" w:styleId="Heading3Char">
    <w:name w:val="Heading 3 Char"/>
    <w:aliases w:val="Small Char"/>
    <w:basedOn w:val="DefaultParagraphFont"/>
    <w:link w:val="Heading3"/>
    <w:uiPriority w:val="9"/>
    <w:rsid w:val="001E6CA5"/>
    <w:rPr>
      <w:rFonts w:ascii="Hellix Light" w:eastAsia="Times New Roman" w:hAnsi="Hellix Light" w:cs="Times New Roman"/>
      <w:bCs/>
      <w:color w:val="2B3087"/>
      <w:sz w:val="22"/>
      <w:szCs w:val="27"/>
      <w:lang w:eastAsia="en-GB"/>
    </w:rPr>
  </w:style>
  <w:style w:type="character" w:customStyle="1" w:styleId="Heading4Char">
    <w:name w:val="Heading 4 Char"/>
    <w:aliases w:val="Black Char"/>
    <w:basedOn w:val="DefaultParagraphFont"/>
    <w:link w:val="Heading4"/>
    <w:uiPriority w:val="9"/>
    <w:rsid w:val="001E6CA5"/>
    <w:rPr>
      <w:rFonts w:ascii="Hellix" w:eastAsiaTheme="majorEastAsia" w:hAnsi="Hellix" w:cstheme="majorBidi"/>
      <w:b/>
      <w:bCs/>
      <w:iCs/>
      <w:color w:val="000000" w:themeColor="text1"/>
      <w:sz w:val="20"/>
      <w:szCs w:val="27"/>
      <w:lang w:eastAsia="en-GB"/>
    </w:rPr>
  </w:style>
  <w:style w:type="character" w:customStyle="1" w:styleId="Heading5Char">
    <w:name w:val="Heading 5 Char"/>
    <w:aliases w:val="Heading 5 - do not use Char"/>
    <w:basedOn w:val="DefaultParagraphFont"/>
    <w:link w:val="Heading5"/>
    <w:uiPriority w:val="9"/>
    <w:semiHidden/>
    <w:rsid w:val="001E6CA5"/>
    <w:rPr>
      <w:rFonts w:asciiTheme="majorHAnsi" w:eastAsiaTheme="majorEastAsia" w:hAnsiTheme="majorHAnsi" w:cstheme="majorBidi"/>
      <w:color w:val="000000" w:themeColor="text1"/>
      <w:sz w:val="18"/>
      <w:szCs w:val="18"/>
    </w:rPr>
  </w:style>
  <w:style w:type="paragraph" w:styleId="Title">
    <w:name w:val="Title"/>
    <w:aliases w:val="use sparingly"/>
    <w:basedOn w:val="Normal"/>
    <w:next w:val="Normal"/>
    <w:link w:val="TitleChar"/>
    <w:uiPriority w:val="10"/>
    <w:qFormat/>
    <w:rsid w:val="001E6CA5"/>
    <w:pPr>
      <w:contextualSpacing/>
    </w:pPr>
    <w:rPr>
      <w:rFonts w:ascii="Hellix Light" w:eastAsiaTheme="majorEastAsia" w:hAnsi="Hellix Light" w:cstheme="majorBidi"/>
      <w:color w:val="2B3087"/>
      <w:spacing w:val="-10"/>
      <w:sz w:val="48"/>
      <w:szCs w:val="56"/>
    </w:rPr>
  </w:style>
  <w:style w:type="character" w:customStyle="1" w:styleId="TitleChar">
    <w:name w:val="Title Char"/>
    <w:aliases w:val="use sparingly Char"/>
    <w:basedOn w:val="DefaultParagraphFont"/>
    <w:link w:val="Title"/>
    <w:uiPriority w:val="10"/>
    <w:rsid w:val="001E6CA5"/>
    <w:rPr>
      <w:rFonts w:ascii="Hellix Light" w:eastAsiaTheme="majorEastAsia" w:hAnsi="Hellix Light" w:cstheme="majorBidi"/>
      <w:color w:val="2B3087"/>
      <w:spacing w:val="-10"/>
      <w:kern w:val="28"/>
      <w:sz w:val="48"/>
      <w:szCs w:val="56"/>
    </w:rPr>
  </w:style>
  <w:style w:type="character" w:styleId="Strong">
    <w:name w:val="Strong"/>
    <w:uiPriority w:val="22"/>
    <w:qFormat/>
    <w:rsid w:val="001E6CA5"/>
    <w:rPr>
      <w:rFonts w:ascii="Hellix" w:hAnsi="Hellix"/>
      <w:b/>
      <w:i w:val="0"/>
    </w:rPr>
  </w:style>
  <w:style w:type="character" w:styleId="Emphasis">
    <w:name w:val="Emphasis"/>
    <w:uiPriority w:val="20"/>
    <w:qFormat/>
    <w:rsid w:val="001E6CA5"/>
    <w:rPr>
      <w:i/>
    </w:rPr>
  </w:style>
  <w:style w:type="paragraph" w:styleId="NoSpacing">
    <w:name w:val="No Spacing"/>
    <w:uiPriority w:val="1"/>
    <w:qFormat/>
    <w:rsid w:val="006C43BC"/>
    <w:pPr>
      <w:spacing w:line="360" w:lineRule="auto"/>
    </w:pPr>
    <w:rPr>
      <w:rFonts w:ascii="Hellix" w:eastAsiaTheme="minorEastAsia" w:hAnsi="Hellix"/>
      <w:sz w:val="18"/>
      <w:szCs w:val="18"/>
    </w:rPr>
  </w:style>
  <w:style w:type="paragraph" w:styleId="Quote">
    <w:name w:val="Quote"/>
    <w:basedOn w:val="Normal"/>
    <w:next w:val="Normal"/>
    <w:link w:val="QuoteChar"/>
    <w:uiPriority w:val="29"/>
    <w:qFormat/>
    <w:rsid w:val="001E6CA5"/>
    <w:pPr>
      <w:spacing w:before="120" w:after="120"/>
      <w:ind w:left="284" w:right="284"/>
      <w:jc w:val="center"/>
    </w:pPr>
    <w:rPr>
      <w:sz w:val="19"/>
    </w:rPr>
  </w:style>
  <w:style w:type="character" w:customStyle="1" w:styleId="QuoteChar">
    <w:name w:val="Quote Char"/>
    <w:basedOn w:val="DefaultParagraphFont"/>
    <w:link w:val="Quote"/>
    <w:uiPriority w:val="29"/>
    <w:rsid w:val="001E6CA5"/>
    <w:rPr>
      <w:rFonts w:ascii="Hellix" w:eastAsiaTheme="minorEastAsia" w:hAnsi="Hellix"/>
      <w:sz w:val="19"/>
      <w:szCs w:val="18"/>
    </w:rPr>
  </w:style>
  <w:style w:type="paragraph" w:styleId="IntenseQuote">
    <w:name w:val="Intense Quote"/>
    <w:basedOn w:val="Quote"/>
    <w:next w:val="Normal"/>
    <w:link w:val="IntenseQuoteChar"/>
    <w:uiPriority w:val="30"/>
    <w:qFormat/>
    <w:rsid w:val="001E6CA5"/>
    <w:rPr>
      <w:color w:val="2B3087"/>
    </w:rPr>
  </w:style>
  <w:style w:type="character" w:customStyle="1" w:styleId="IntenseQuoteChar">
    <w:name w:val="Intense Quote Char"/>
    <w:basedOn w:val="DefaultParagraphFont"/>
    <w:link w:val="IntenseQuote"/>
    <w:uiPriority w:val="30"/>
    <w:rsid w:val="001E6CA5"/>
    <w:rPr>
      <w:rFonts w:ascii="Hellix" w:eastAsiaTheme="minorEastAsia" w:hAnsi="Hellix"/>
      <w:color w:val="2B3087"/>
      <w:sz w:val="19"/>
      <w:szCs w:val="18"/>
    </w:rPr>
  </w:style>
  <w:style w:type="character" w:styleId="SubtleEmphasis">
    <w:name w:val="Subtle Emphasis"/>
    <w:uiPriority w:val="19"/>
    <w:qFormat/>
    <w:rsid w:val="001E6CA5"/>
    <w:rPr>
      <w:i/>
    </w:rPr>
  </w:style>
  <w:style w:type="character" w:styleId="IntenseEmphasis">
    <w:name w:val="Intense Emphasis"/>
    <w:basedOn w:val="Emphasis"/>
    <w:uiPriority w:val="21"/>
    <w:qFormat/>
    <w:rsid w:val="001E6CA5"/>
    <w:rPr>
      <w:i/>
    </w:rPr>
  </w:style>
  <w:style w:type="character" w:styleId="SubtleReference">
    <w:name w:val="Subtle Reference"/>
    <w:uiPriority w:val="31"/>
    <w:qFormat/>
    <w:rsid w:val="001E6CA5"/>
    <w:rPr>
      <w:color w:val="2B3087"/>
    </w:rPr>
  </w:style>
  <w:style w:type="character" w:styleId="IntenseReference">
    <w:name w:val="Intense Reference"/>
    <w:basedOn w:val="SubtleReference"/>
    <w:uiPriority w:val="32"/>
    <w:qFormat/>
    <w:rsid w:val="001E6CA5"/>
    <w:rPr>
      <w:color w:val="2B3087"/>
    </w:rPr>
  </w:style>
  <w:style w:type="character" w:styleId="BookTitle">
    <w:name w:val="Book Title"/>
    <w:uiPriority w:val="33"/>
    <w:qFormat/>
    <w:rsid w:val="001E6CA5"/>
  </w:style>
  <w:style w:type="paragraph" w:styleId="Header">
    <w:name w:val="header"/>
    <w:basedOn w:val="Normal"/>
    <w:link w:val="HeaderChar"/>
    <w:uiPriority w:val="99"/>
    <w:unhideWhenUsed/>
    <w:rsid w:val="00AE2C6E"/>
    <w:pPr>
      <w:tabs>
        <w:tab w:val="center" w:pos="4680"/>
        <w:tab w:val="right" w:pos="9360"/>
      </w:tabs>
    </w:pPr>
  </w:style>
  <w:style w:type="character" w:customStyle="1" w:styleId="HeaderChar">
    <w:name w:val="Header Char"/>
    <w:basedOn w:val="DefaultParagraphFont"/>
    <w:link w:val="Header"/>
    <w:uiPriority w:val="99"/>
    <w:rsid w:val="00AE2C6E"/>
    <w:rPr>
      <w:rFonts w:ascii="Hellix" w:eastAsiaTheme="minorEastAsia" w:hAnsi="Hellix"/>
      <w:sz w:val="18"/>
      <w:szCs w:val="18"/>
    </w:rPr>
  </w:style>
  <w:style w:type="paragraph" w:styleId="Footer">
    <w:name w:val="footer"/>
    <w:basedOn w:val="Normal"/>
    <w:link w:val="FooterChar"/>
    <w:uiPriority w:val="99"/>
    <w:unhideWhenUsed/>
    <w:rsid w:val="00A6505F"/>
    <w:rPr>
      <w:rFonts w:cs="Times New Roman (Body CS)"/>
      <w:color w:val="2B3087" w:themeColor="text2"/>
      <w:sz w:val="12"/>
      <w:szCs w:val="12"/>
    </w:rPr>
  </w:style>
  <w:style w:type="character" w:customStyle="1" w:styleId="FooterChar">
    <w:name w:val="Footer Char"/>
    <w:basedOn w:val="DefaultParagraphFont"/>
    <w:link w:val="Footer"/>
    <w:uiPriority w:val="99"/>
    <w:rsid w:val="00A6505F"/>
    <w:rPr>
      <w:rFonts w:ascii="Hellix" w:eastAsiaTheme="minorEastAsia" w:hAnsi="Hellix" w:cs="Times New Roman (Body CS)"/>
      <w:color w:val="2B3087" w:themeColor="text2"/>
      <w:sz w:val="12"/>
      <w:szCs w:val="12"/>
    </w:rPr>
  </w:style>
  <w:style w:type="character" w:styleId="PageNumber">
    <w:name w:val="page number"/>
    <w:basedOn w:val="DefaultParagraphFont"/>
    <w:uiPriority w:val="99"/>
    <w:semiHidden/>
    <w:unhideWhenUsed/>
    <w:rsid w:val="00A6505F"/>
  </w:style>
  <w:style w:type="character" w:customStyle="1" w:styleId="Heading6Char">
    <w:name w:val="Heading 6 Char"/>
    <w:basedOn w:val="DefaultParagraphFont"/>
    <w:link w:val="Heading6"/>
    <w:rsid w:val="00D06C11"/>
    <w:rPr>
      <w:rFonts w:ascii="Helvetica" w:eastAsia="Times New Roman" w:hAnsi="Helvetica" w:cs="Times New Roman"/>
      <w:b/>
      <w:kern w:val="28"/>
      <w:sz w:val="20"/>
      <w:szCs w:val="20"/>
      <w:lang w:val="en-AU"/>
    </w:rPr>
  </w:style>
  <w:style w:type="character" w:customStyle="1" w:styleId="Heading7Char">
    <w:name w:val="Heading 7 Char"/>
    <w:basedOn w:val="DefaultParagraphFont"/>
    <w:link w:val="Heading7"/>
    <w:rsid w:val="00D06C11"/>
    <w:rPr>
      <w:rFonts w:ascii="Helvetica" w:eastAsia="Times New Roman" w:hAnsi="Helvetica" w:cs="Times New Roman"/>
      <w:b/>
      <w:kern w:val="28"/>
      <w:sz w:val="20"/>
      <w:szCs w:val="20"/>
      <w:lang w:val="en-AU"/>
    </w:rPr>
  </w:style>
  <w:style w:type="character" w:customStyle="1" w:styleId="Heading8Char">
    <w:name w:val="Heading 8 Char"/>
    <w:basedOn w:val="DefaultParagraphFont"/>
    <w:link w:val="Heading8"/>
    <w:rsid w:val="00D06C11"/>
    <w:rPr>
      <w:rFonts w:ascii="Helvetica" w:eastAsia="Times New Roman" w:hAnsi="Helvetica" w:cs="Times New Roman"/>
      <w:b/>
      <w:color w:val="800080"/>
      <w:kern w:val="28"/>
      <w:sz w:val="20"/>
      <w:szCs w:val="20"/>
      <w:lang w:val="en-AU"/>
    </w:rPr>
  </w:style>
  <w:style w:type="character" w:customStyle="1" w:styleId="Heading9Char">
    <w:name w:val="Heading 9 Char"/>
    <w:basedOn w:val="DefaultParagraphFont"/>
    <w:link w:val="Heading9"/>
    <w:rsid w:val="00D06C11"/>
    <w:rPr>
      <w:rFonts w:ascii="Park Avenue" w:eastAsia="Times New Roman" w:hAnsi="Park Avenue" w:cs="Times New Roman"/>
      <w:b/>
      <w:kern w:val="28"/>
      <w:sz w:val="52"/>
      <w:szCs w:val="20"/>
      <w:lang w:val="en-AU"/>
    </w:rPr>
  </w:style>
  <w:style w:type="paragraph" w:styleId="BodyText">
    <w:name w:val="Body Text"/>
    <w:basedOn w:val="Normal"/>
    <w:link w:val="BodyTextChar"/>
    <w:rsid w:val="00D06C11"/>
    <w:pPr>
      <w:jc w:val="both"/>
    </w:pPr>
    <w:rPr>
      <w:rFonts w:ascii="Arial" w:hAnsi="Arial"/>
      <w:kern w:val="0"/>
      <w:lang w:val="en-GB"/>
    </w:rPr>
  </w:style>
  <w:style w:type="character" w:customStyle="1" w:styleId="BodyTextChar">
    <w:name w:val="Body Text Char"/>
    <w:basedOn w:val="DefaultParagraphFont"/>
    <w:link w:val="BodyText"/>
    <w:rsid w:val="00D06C11"/>
    <w:rPr>
      <w:rFonts w:ascii="Arial" w:eastAsia="Times New Roman" w:hAnsi="Arial" w:cs="Times New Roman"/>
      <w:sz w:val="20"/>
      <w:szCs w:val="20"/>
    </w:rPr>
  </w:style>
  <w:style w:type="paragraph" w:styleId="NormalWeb">
    <w:name w:val="Normal (Web)"/>
    <w:basedOn w:val="Normal"/>
    <w:uiPriority w:val="99"/>
    <w:semiHidden/>
    <w:unhideWhenUsed/>
    <w:rsid w:val="008C1401"/>
    <w:pPr>
      <w:spacing w:before="100" w:beforeAutospacing="1" w:after="100" w:afterAutospacing="1"/>
    </w:pPr>
    <w:rPr>
      <w:rFonts w:ascii="Times New Roman" w:hAnsi="Times New Roman"/>
      <w:kern w:val="0"/>
      <w:sz w:val="24"/>
      <w:szCs w:val="24"/>
      <w:lang w:val="en-GB" w:eastAsia="en-GB"/>
    </w:rPr>
  </w:style>
  <w:style w:type="character" w:styleId="Hyperlink">
    <w:name w:val="Hyperlink"/>
    <w:basedOn w:val="DefaultParagraphFont"/>
    <w:uiPriority w:val="99"/>
    <w:unhideWhenUsed/>
    <w:rsid w:val="00D66695"/>
    <w:rPr>
      <w:color w:val="5E76F3" w:themeColor="hyperlink"/>
      <w:u w:val="single"/>
    </w:rPr>
  </w:style>
  <w:style w:type="character" w:styleId="UnresolvedMention">
    <w:name w:val="Unresolved Mention"/>
    <w:basedOn w:val="DefaultParagraphFont"/>
    <w:uiPriority w:val="99"/>
    <w:semiHidden/>
    <w:unhideWhenUsed/>
    <w:rsid w:val="00D66695"/>
    <w:rPr>
      <w:color w:val="605E5C"/>
      <w:shd w:val="clear" w:color="auto" w:fill="E1DFDD"/>
    </w:rPr>
  </w:style>
  <w:style w:type="character" w:customStyle="1" w:styleId="normaltextrun">
    <w:name w:val="normaltextrun"/>
    <w:basedOn w:val="DefaultParagraphFont"/>
    <w:rsid w:val="00E832EE"/>
  </w:style>
  <w:style w:type="character" w:customStyle="1" w:styleId="eop">
    <w:name w:val="eop"/>
    <w:basedOn w:val="DefaultParagraphFont"/>
    <w:rsid w:val="00E832EE"/>
  </w:style>
  <w:style w:type="paragraph" w:customStyle="1" w:styleId="paragraph">
    <w:name w:val="paragraph"/>
    <w:basedOn w:val="Normal"/>
    <w:rsid w:val="00E832EE"/>
    <w:pPr>
      <w:spacing w:before="100" w:beforeAutospacing="1" w:after="100" w:afterAutospacing="1"/>
    </w:pPr>
    <w:rPr>
      <w:rFonts w:ascii="Times New Roman" w:hAnsi="Times New Roman"/>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7579">
      <w:bodyDiv w:val="1"/>
      <w:marLeft w:val="0"/>
      <w:marRight w:val="0"/>
      <w:marTop w:val="0"/>
      <w:marBottom w:val="0"/>
      <w:divBdr>
        <w:top w:val="none" w:sz="0" w:space="0" w:color="auto"/>
        <w:left w:val="none" w:sz="0" w:space="0" w:color="auto"/>
        <w:bottom w:val="none" w:sz="0" w:space="0" w:color="auto"/>
        <w:right w:val="none" w:sz="0" w:space="0" w:color="auto"/>
      </w:divBdr>
      <w:divsChild>
        <w:div w:id="1396930011">
          <w:marLeft w:val="0"/>
          <w:marRight w:val="0"/>
          <w:marTop w:val="30"/>
          <w:marBottom w:val="30"/>
          <w:divBdr>
            <w:top w:val="none" w:sz="0" w:space="0" w:color="auto"/>
            <w:left w:val="none" w:sz="0" w:space="0" w:color="auto"/>
            <w:bottom w:val="none" w:sz="0" w:space="0" w:color="auto"/>
            <w:right w:val="none" w:sz="0" w:space="0" w:color="auto"/>
          </w:divBdr>
          <w:divsChild>
            <w:div w:id="1017737786">
              <w:marLeft w:val="0"/>
              <w:marRight w:val="0"/>
              <w:marTop w:val="0"/>
              <w:marBottom w:val="0"/>
              <w:divBdr>
                <w:top w:val="none" w:sz="0" w:space="0" w:color="auto"/>
                <w:left w:val="none" w:sz="0" w:space="0" w:color="auto"/>
                <w:bottom w:val="none" w:sz="0" w:space="0" w:color="auto"/>
                <w:right w:val="none" w:sz="0" w:space="0" w:color="auto"/>
              </w:divBdr>
              <w:divsChild>
                <w:div w:id="1664747301">
                  <w:marLeft w:val="0"/>
                  <w:marRight w:val="0"/>
                  <w:marTop w:val="0"/>
                  <w:marBottom w:val="0"/>
                  <w:divBdr>
                    <w:top w:val="none" w:sz="0" w:space="0" w:color="auto"/>
                    <w:left w:val="none" w:sz="0" w:space="0" w:color="auto"/>
                    <w:bottom w:val="none" w:sz="0" w:space="0" w:color="auto"/>
                    <w:right w:val="none" w:sz="0" w:space="0" w:color="auto"/>
                  </w:divBdr>
                </w:div>
                <w:div w:id="8192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6690">
      <w:bodyDiv w:val="1"/>
      <w:marLeft w:val="0"/>
      <w:marRight w:val="0"/>
      <w:marTop w:val="0"/>
      <w:marBottom w:val="0"/>
      <w:divBdr>
        <w:top w:val="none" w:sz="0" w:space="0" w:color="auto"/>
        <w:left w:val="none" w:sz="0" w:space="0" w:color="auto"/>
        <w:bottom w:val="none" w:sz="0" w:space="0" w:color="auto"/>
        <w:right w:val="none" w:sz="0" w:space="0" w:color="auto"/>
      </w:divBdr>
    </w:div>
    <w:div w:id="439956056">
      <w:bodyDiv w:val="1"/>
      <w:marLeft w:val="0"/>
      <w:marRight w:val="0"/>
      <w:marTop w:val="0"/>
      <w:marBottom w:val="0"/>
      <w:divBdr>
        <w:top w:val="none" w:sz="0" w:space="0" w:color="auto"/>
        <w:left w:val="none" w:sz="0" w:space="0" w:color="auto"/>
        <w:bottom w:val="none" w:sz="0" w:space="0" w:color="auto"/>
        <w:right w:val="none" w:sz="0" w:space="0" w:color="auto"/>
      </w:divBdr>
      <w:divsChild>
        <w:div w:id="281234612">
          <w:marLeft w:val="0"/>
          <w:marRight w:val="0"/>
          <w:marTop w:val="0"/>
          <w:marBottom w:val="0"/>
          <w:divBdr>
            <w:top w:val="none" w:sz="0" w:space="0" w:color="auto"/>
            <w:left w:val="none" w:sz="0" w:space="0" w:color="auto"/>
            <w:bottom w:val="none" w:sz="0" w:space="0" w:color="auto"/>
            <w:right w:val="none" w:sz="0" w:space="0" w:color="auto"/>
          </w:divBdr>
        </w:div>
        <w:div w:id="1196653457">
          <w:marLeft w:val="0"/>
          <w:marRight w:val="0"/>
          <w:marTop w:val="0"/>
          <w:marBottom w:val="0"/>
          <w:divBdr>
            <w:top w:val="none" w:sz="0" w:space="0" w:color="auto"/>
            <w:left w:val="none" w:sz="0" w:space="0" w:color="auto"/>
            <w:bottom w:val="none" w:sz="0" w:space="0" w:color="auto"/>
            <w:right w:val="none" w:sz="0" w:space="0" w:color="auto"/>
          </w:divBdr>
        </w:div>
        <w:div w:id="594940560">
          <w:marLeft w:val="0"/>
          <w:marRight w:val="0"/>
          <w:marTop w:val="0"/>
          <w:marBottom w:val="0"/>
          <w:divBdr>
            <w:top w:val="none" w:sz="0" w:space="0" w:color="auto"/>
            <w:left w:val="none" w:sz="0" w:space="0" w:color="auto"/>
            <w:bottom w:val="none" w:sz="0" w:space="0" w:color="auto"/>
            <w:right w:val="none" w:sz="0" w:space="0" w:color="auto"/>
          </w:divBdr>
        </w:div>
      </w:divsChild>
    </w:div>
    <w:div w:id="556287645">
      <w:bodyDiv w:val="1"/>
      <w:marLeft w:val="0"/>
      <w:marRight w:val="0"/>
      <w:marTop w:val="0"/>
      <w:marBottom w:val="0"/>
      <w:divBdr>
        <w:top w:val="none" w:sz="0" w:space="0" w:color="auto"/>
        <w:left w:val="none" w:sz="0" w:space="0" w:color="auto"/>
        <w:bottom w:val="none" w:sz="0" w:space="0" w:color="auto"/>
        <w:right w:val="none" w:sz="0" w:space="0" w:color="auto"/>
      </w:divBdr>
    </w:div>
    <w:div w:id="623148819">
      <w:bodyDiv w:val="1"/>
      <w:marLeft w:val="0"/>
      <w:marRight w:val="0"/>
      <w:marTop w:val="0"/>
      <w:marBottom w:val="0"/>
      <w:divBdr>
        <w:top w:val="none" w:sz="0" w:space="0" w:color="auto"/>
        <w:left w:val="none" w:sz="0" w:space="0" w:color="auto"/>
        <w:bottom w:val="none" w:sz="0" w:space="0" w:color="auto"/>
        <w:right w:val="none" w:sz="0" w:space="0" w:color="auto"/>
      </w:divBdr>
    </w:div>
    <w:div w:id="678506984">
      <w:bodyDiv w:val="1"/>
      <w:marLeft w:val="0"/>
      <w:marRight w:val="0"/>
      <w:marTop w:val="0"/>
      <w:marBottom w:val="0"/>
      <w:divBdr>
        <w:top w:val="none" w:sz="0" w:space="0" w:color="auto"/>
        <w:left w:val="none" w:sz="0" w:space="0" w:color="auto"/>
        <w:bottom w:val="none" w:sz="0" w:space="0" w:color="auto"/>
        <w:right w:val="none" w:sz="0" w:space="0" w:color="auto"/>
      </w:divBdr>
    </w:div>
    <w:div w:id="997998115">
      <w:bodyDiv w:val="1"/>
      <w:marLeft w:val="0"/>
      <w:marRight w:val="0"/>
      <w:marTop w:val="0"/>
      <w:marBottom w:val="0"/>
      <w:divBdr>
        <w:top w:val="none" w:sz="0" w:space="0" w:color="auto"/>
        <w:left w:val="none" w:sz="0" w:space="0" w:color="auto"/>
        <w:bottom w:val="none" w:sz="0" w:space="0" w:color="auto"/>
        <w:right w:val="none" w:sz="0" w:space="0" w:color="auto"/>
      </w:divBdr>
    </w:div>
    <w:div w:id="1069185449">
      <w:bodyDiv w:val="1"/>
      <w:marLeft w:val="0"/>
      <w:marRight w:val="0"/>
      <w:marTop w:val="0"/>
      <w:marBottom w:val="0"/>
      <w:divBdr>
        <w:top w:val="none" w:sz="0" w:space="0" w:color="auto"/>
        <w:left w:val="none" w:sz="0" w:space="0" w:color="auto"/>
        <w:bottom w:val="none" w:sz="0" w:space="0" w:color="auto"/>
        <w:right w:val="none" w:sz="0" w:space="0" w:color="auto"/>
      </w:divBdr>
    </w:div>
    <w:div w:id="1440105130">
      <w:bodyDiv w:val="1"/>
      <w:marLeft w:val="0"/>
      <w:marRight w:val="0"/>
      <w:marTop w:val="0"/>
      <w:marBottom w:val="0"/>
      <w:divBdr>
        <w:top w:val="none" w:sz="0" w:space="0" w:color="auto"/>
        <w:left w:val="none" w:sz="0" w:space="0" w:color="auto"/>
        <w:bottom w:val="none" w:sz="0" w:space="0" w:color="auto"/>
        <w:right w:val="none" w:sz="0" w:space="0" w:color="auto"/>
      </w:divBdr>
      <w:divsChild>
        <w:div w:id="1921139135">
          <w:marLeft w:val="0"/>
          <w:marRight w:val="0"/>
          <w:marTop w:val="30"/>
          <w:marBottom w:val="30"/>
          <w:divBdr>
            <w:top w:val="none" w:sz="0" w:space="0" w:color="auto"/>
            <w:left w:val="none" w:sz="0" w:space="0" w:color="auto"/>
            <w:bottom w:val="none" w:sz="0" w:space="0" w:color="auto"/>
            <w:right w:val="none" w:sz="0" w:space="0" w:color="auto"/>
          </w:divBdr>
          <w:divsChild>
            <w:div w:id="1818523504">
              <w:marLeft w:val="0"/>
              <w:marRight w:val="0"/>
              <w:marTop w:val="0"/>
              <w:marBottom w:val="0"/>
              <w:divBdr>
                <w:top w:val="none" w:sz="0" w:space="0" w:color="auto"/>
                <w:left w:val="none" w:sz="0" w:space="0" w:color="auto"/>
                <w:bottom w:val="none" w:sz="0" w:space="0" w:color="auto"/>
                <w:right w:val="none" w:sz="0" w:space="0" w:color="auto"/>
              </w:divBdr>
              <w:divsChild>
                <w:div w:id="710693849">
                  <w:marLeft w:val="0"/>
                  <w:marRight w:val="0"/>
                  <w:marTop w:val="0"/>
                  <w:marBottom w:val="0"/>
                  <w:divBdr>
                    <w:top w:val="none" w:sz="0" w:space="0" w:color="auto"/>
                    <w:left w:val="none" w:sz="0" w:space="0" w:color="auto"/>
                    <w:bottom w:val="none" w:sz="0" w:space="0" w:color="auto"/>
                    <w:right w:val="none" w:sz="0" w:space="0" w:color="auto"/>
                  </w:divBdr>
                </w:div>
                <w:div w:id="1485664003">
                  <w:marLeft w:val="0"/>
                  <w:marRight w:val="0"/>
                  <w:marTop w:val="0"/>
                  <w:marBottom w:val="0"/>
                  <w:divBdr>
                    <w:top w:val="none" w:sz="0" w:space="0" w:color="auto"/>
                    <w:left w:val="none" w:sz="0" w:space="0" w:color="auto"/>
                    <w:bottom w:val="none" w:sz="0" w:space="0" w:color="auto"/>
                    <w:right w:val="none" w:sz="0" w:space="0" w:color="auto"/>
                  </w:divBdr>
                </w:div>
              </w:divsChild>
            </w:div>
            <w:div w:id="1258051467">
              <w:marLeft w:val="0"/>
              <w:marRight w:val="0"/>
              <w:marTop w:val="0"/>
              <w:marBottom w:val="0"/>
              <w:divBdr>
                <w:top w:val="none" w:sz="0" w:space="0" w:color="auto"/>
                <w:left w:val="none" w:sz="0" w:space="0" w:color="auto"/>
                <w:bottom w:val="none" w:sz="0" w:space="0" w:color="auto"/>
                <w:right w:val="none" w:sz="0" w:space="0" w:color="auto"/>
              </w:divBdr>
              <w:divsChild>
                <w:div w:id="1078358786">
                  <w:marLeft w:val="0"/>
                  <w:marRight w:val="0"/>
                  <w:marTop w:val="0"/>
                  <w:marBottom w:val="0"/>
                  <w:divBdr>
                    <w:top w:val="none" w:sz="0" w:space="0" w:color="auto"/>
                    <w:left w:val="none" w:sz="0" w:space="0" w:color="auto"/>
                    <w:bottom w:val="none" w:sz="0" w:space="0" w:color="auto"/>
                    <w:right w:val="none" w:sz="0" w:space="0" w:color="auto"/>
                  </w:divBdr>
                </w:div>
                <w:div w:id="1106460599">
                  <w:marLeft w:val="0"/>
                  <w:marRight w:val="0"/>
                  <w:marTop w:val="0"/>
                  <w:marBottom w:val="0"/>
                  <w:divBdr>
                    <w:top w:val="none" w:sz="0" w:space="0" w:color="auto"/>
                    <w:left w:val="none" w:sz="0" w:space="0" w:color="auto"/>
                    <w:bottom w:val="none" w:sz="0" w:space="0" w:color="auto"/>
                    <w:right w:val="none" w:sz="0" w:space="0" w:color="auto"/>
                  </w:divBdr>
                </w:div>
                <w:div w:id="1774857001">
                  <w:marLeft w:val="0"/>
                  <w:marRight w:val="0"/>
                  <w:marTop w:val="0"/>
                  <w:marBottom w:val="0"/>
                  <w:divBdr>
                    <w:top w:val="none" w:sz="0" w:space="0" w:color="auto"/>
                    <w:left w:val="none" w:sz="0" w:space="0" w:color="auto"/>
                    <w:bottom w:val="none" w:sz="0" w:space="0" w:color="auto"/>
                    <w:right w:val="none" w:sz="0" w:space="0" w:color="auto"/>
                  </w:divBdr>
                </w:div>
              </w:divsChild>
            </w:div>
            <w:div w:id="1558392446">
              <w:marLeft w:val="0"/>
              <w:marRight w:val="0"/>
              <w:marTop w:val="0"/>
              <w:marBottom w:val="0"/>
              <w:divBdr>
                <w:top w:val="none" w:sz="0" w:space="0" w:color="auto"/>
                <w:left w:val="none" w:sz="0" w:space="0" w:color="auto"/>
                <w:bottom w:val="none" w:sz="0" w:space="0" w:color="auto"/>
                <w:right w:val="none" w:sz="0" w:space="0" w:color="auto"/>
              </w:divBdr>
              <w:divsChild>
                <w:div w:id="42802103">
                  <w:marLeft w:val="0"/>
                  <w:marRight w:val="0"/>
                  <w:marTop w:val="0"/>
                  <w:marBottom w:val="0"/>
                  <w:divBdr>
                    <w:top w:val="none" w:sz="0" w:space="0" w:color="auto"/>
                    <w:left w:val="none" w:sz="0" w:space="0" w:color="auto"/>
                    <w:bottom w:val="none" w:sz="0" w:space="0" w:color="auto"/>
                    <w:right w:val="none" w:sz="0" w:space="0" w:color="auto"/>
                  </w:divBdr>
                </w:div>
              </w:divsChild>
            </w:div>
            <w:div w:id="1221477835">
              <w:marLeft w:val="0"/>
              <w:marRight w:val="0"/>
              <w:marTop w:val="0"/>
              <w:marBottom w:val="0"/>
              <w:divBdr>
                <w:top w:val="none" w:sz="0" w:space="0" w:color="auto"/>
                <w:left w:val="none" w:sz="0" w:space="0" w:color="auto"/>
                <w:bottom w:val="none" w:sz="0" w:space="0" w:color="auto"/>
                <w:right w:val="none" w:sz="0" w:space="0" w:color="auto"/>
              </w:divBdr>
              <w:divsChild>
                <w:div w:id="730232128">
                  <w:marLeft w:val="0"/>
                  <w:marRight w:val="0"/>
                  <w:marTop w:val="0"/>
                  <w:marBottom w:val="0"/>
                  <w:divBdr>
                    <w:top w:val="none" w:sz="0" w:space="0" w:color="auto"/>
                    <w:left w:val="none" w:sz="0" w:space="0" w:color="auto"/>
                    <w:bottom w:val="none" w:sz="0" w:space="0" w:color="auto"/>
                    <w:right w:val="none" w:sz="0" w:space="0" w:color="auto"/>
                  </w:divBdr>
                </w:div>
                <w:div w:id="1192110021">
                  <w:marLeft w:val="0"/>
                  <w:marRight w:val="0"/>
                  <w:marTop w:val="0"/>
                  <w:marBottom w:val="0"/>
                  <w:divBdr>
                    <w:top w:val="none" w:sz="0" w:space="0" w:color="auto"/>
                    <w:left w:val="none" w:sz="0" w:space="0" w:color="auto"/>
                    <w:bottom w:val="none" w:sz="0" w:space="0" w:color="auto"/>
                    <w:right w:val="none" w:sz="0" w:space="0" w:color="auto"/>
                  </w:divBdr>
                </w:div>
              </w:divsChild>
            </w:div>
            <w:div w:id="909466081">
              <w:marLeft w:val="0"/>
              <w:marRight w:val="0"/>
              <w:marTop w:val="0"/>
              <w:marBottom w:val="0"/>
              <w:divBdr>
                <w:top w:val="none" w:sz="0" w:space="0" w:color="auto"/>
                <w:left w:val="none" w:sz="0" w:space="0" w:color="auto"/>
                <w:bottom w:val="none" w:sz="0" w:space="0" w:color="auto"/>
                <w:right w:val="none" w:sz="0" w:space="0" w:color="auto"/>
              </w:divBdr>
              <w:divsChild>
                <w:div w:id="6174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745170">
      <w:bodyDiv w:val="1"/>
      <w:marLeft w:val="0"/>
      <w:marRight w:val="0"/>
      <w:marTop w:val="0"/>
      <w:marBottom w:val="0"/>
      <w:divBdr>
        <w:top w:val="none" w:sz="0" w:space="0" w:color="auto"/>
        <w:left w:val="none" w:sz="0" w:space="0" w:color="auto"/>
        <w:bottom w:val="none" w:sz="0" w:space="0" w:color="auto"/>
        <w:right w:val="none" w:sz="0" w:space="0" w:color="auto"/>
      </w:divBdr>
    </w:div>
    <w:div w:id="2070571638">
      <w:bodyDiv w:val="1"/>
      <w:marLeft w:val="0"/>
      <w:marRight w:val="0"/>
      <w:marTop w:val="0"/>
      <w:marBottom w:val="0"/>
      <w:divBdr>
        <w:top w:val="none" w:sz="0" w:space="0" w:color="auto"/>
        <w:left w:val="none" w:sz="0" w:space="0" w:color="auto"/>
        <w:bottom w:val="none" w:sz="0" w:space="0" w:color="auto"/>
        <w:right w:val="none" w:sz="0" w:space="0" w:color="auto"/>
      </w:divBdr>
      <w:divsChild>
        <w:div w:id="1457455954">
          <w:marLeft w:val="0"/>
          <w:marRight w:val="0"/>
          <w:marTop w:val="0"/>
          <w:marBottom w:val="0"/>
          <w:divBdr>
            <w:top w:val="none" w:sz="0" w:space="0" w:color="auto"/>
            <w:left w:val="none" w:sz="0" w:space="0" w:color="auto"/>
            <w:bottom w:val="none" w:sz="0" w:space="0" w:color="auto"/>
            <w:right w:val="none" w:sz="0" w:space="0" w:color="auto"/>
          </w:divBdr>
          <w:divsChild>
            <w:div w:id="491988063">
              <w:marLeft w:val="0"/>
              <w:marRight w:val="0"/>
              <w:marTop w:val="0"/>
              <w:marBottom w:val="0"/>
              <w:divBdr>
                <w:top w:val="none" w:sz="0" w:space="0" w:color="auto"/>
                <w:left w:val="none" w:sz="0" w:space="0" w:color="auto"/>
                <w:bottom w:val="none" w:sz="0" w:space="0" w:color="auto"/>
                <w:right w:val="none" w:sz="0" w:space="0" w:color="auto"/>
              </w:divBdr>
              <w:divsChild>
                <w:div w:id="1865706467">
                  <w:marLeft w:val="0"/>
                  <w:marRight w:val="0"/>
                  <w:marTop w:val="0"/>
                  <w:marBottom w:val="0"/>
                  <w:divBdr>
                    <w:top w:val="none" w:sz="0" w:space="0" w:color="auto"/>
                    <w:left w:val="none" w:sz="0" w:space="0" w:color="auto"/>
                    <w:bottom w:val="none" w:sz="0" w:space="0" w:color="auto"/>
                    <w:right w:val="none" w:sz="0" w:space="0" w:color="auto"/>
                  </w:divBdr>
                  <w:divsChild>
                    <w:div w:id="7926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29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CS-2020-2">
  <a:themeElements>
    <a:clrScheme name="Custom 2 - OCS 2020">
      <a:dk1>
        <a:srgbClr val="000000"/>
      </a:dk1>
      <a:lt1>
        <a:srgbClr val="FFFFFF"/>
      </a:lt1>
      <a:dk2>
        <a:srgbClr val="2B3087"/>
      </a:dk2>
      <a:lt2>
        <a:srgbClr val="FFFFFF"/>
      </a:lt2>
      <a:accent1>
        <a:srgbClr val="FF7700"/>
      </a:accent1>
      <a:accent2>
        <a:srgbClr val="2B3087"/>
      </a:accent2>
      <a:accent3>
        <a:srgbClr val="5E76F3"/>
      </a:accent3>
      <a:accent4>
        <a:srgbClr val="63656A"/>
      </a:accent4>
      <a:accent5>
        <a:srgbClr val="FFDE22"/>
      </a:accent5>
      <a:accent6>
        <a:srgbClr val="FFFFFF"/>
      </a:accent6>
      <a:hlink>
        <a:srgbClr val="5E76F3"/>
      </a:hlink>
      <a:folHlink>
        <a:srgbClr val="2B30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C23CDAD893A54D8F92E69BB2EB011C" ma:contentTypeVersion="9" ma:contentTypeDescription="Create a new document." ma:contentTypeScope="" ma:versionID="50a9f7fbac90ccb83352296e7d616415">
  <xsd:schema xmlns:xsd="http://www.w3.org/2001/XMLSchema" xmlns:xs="http://www.w3.org/2001/XMLSchema" xmlns:p="http://schemas.microsoft.com/office/2006/metadata/properties" xmlns:ns3="bffc12bb-86f3-4e9e-a643-ef9de999cb44" targetNamespace="http://schemas.microsoft.com/office/2006/metadata/properties" ma:root="true" ma:fieldsID="d47127fadcd36a4ced4a7c12803248c5" ns3:_="">
    <xsd:import namespace="bffc12bb-86f3-4e9e-a643-ef9de999cb4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c12bb-86f3-4e9e-a643-ef9de999cb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DFA1FE-55A3-4EA0-8FF8-19AE620964C3}">
  <ds:schemaRefs>
    <ds:schemaRef ds:uri="http://schemas.microsoft.com/sharepoint/v3/contenttype/forms"/>
  </ds:schemaRefs>
</ds:datastoreItem>
</file>

<file path=customXml/itemProps2.xml><?xml version="1.0" encoding="utf-8"?>
<ds:datastoreItem xmlns:ds="http://schemas.openxmlformats.org/officeDocument/2006/customXml" ds:itemID="{E2855016-721D-4644-87A9-2770E235C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fc12bb-86f3-4e9e-a643-ef9de999cb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175576-137F-4601-8EC9-26417B5596B4}">
  <ds:schemaRefs>
    <ds:schemaRef ds:uri="http://schemas.openxmlformats.org/officeDocument/2006/bibliography"/>
  </ds:schemaRefs>
</ds:datastoreItem>
</file>

<file path=customXml/itemProps4.xml><?xml version="1.0" encoding="utf-8"?>
<ds:datastoreItem xmlns:ds="http://schemas.openxmlformats.org/officeDocument/2006/customXml" ds:itemID="{E1EC2BDF-58DF-4F13-A7AC-9530B8A33512}">
  <ds:schemaRef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 ds:uri="http://purl.org/dc/elements/1.1/"/>
    <ds:schemaRef ds:uri="http://purl.org/dc/terms/"/>
    <ds:schemaRef ds:uri="http://schemas.microsoft.com/office/infopath/2007/PartnerControls"/>
    <ds:schemaRef ds:uri="bffc12bb-86f3-4e9e-a643-ef9de999cb4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1162</Words>
  <Characters>6629</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Faye Shakespeare</cp:lastModifiedBy>
  <cp:revision>2</cp:revision>
  <cp:lastPrinted>2019-12-23T13:53:00Z</cp:lastPrinted>
  <dcterms:created xsi:type="dcterms:W3CDTF">2024-04-08T10:59:00Z</dcterms:created>
  <dcterms:modified xsi:type="dcterms:W3CDTF">2024-04-08T10:59:00Z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0x01010074C23CDAD893A54D8F92E69BB2EB011C</vt:lpwstr>
  </property>
</Properties>
</file>