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6BE51" w14:textId="21FF8D2F" w:rsidR="007509DF" w:rsidRDefault="007509DF" w:rsidP="00D06C11">
      <w:pPr>
        <w:pStyle w:val="Heading1"/>
        <w:rPr>
          <w:rFonts w:ascii="Hellix" w:hAnsi="Hellix"/>
          <w:lang w:val="en-GB"/>
        </w:rPr>
      </w:pPr>
      <w:r>
        <w:rPr>
          <w:rFonts w:ascii="Hellix" w:hAnsi="Hellix"/>
          <w:lang w:val="en-GB"/>
        </w:rPr>
        <w:t xml:space="preserve">Work Environment </w:t>
      </w:r>
    </w:p>
    <w:p w14:paraId="711818AF" w14:textId="793D682D" w:rsidR="007509DF" w:rsidRPr="007509DF" w:rsidRDefault="007509DF" w:rsidP="007509DF">
      <w:pPr>
        <w:rPr>
          <w:rFonts w:ascii="Hellix" w:hAnsi="Hellix"/>
          <w:lang w:val="en-GB"/>
        </w:rPr>
      </w:pPr>
      <w:r w:rsidRPr="007509DF">
        <w:rPr>
          <w:rFonts w:ascii="Hellix" w:hAnsi="Hellix"/>
          <w:lang w:val="en-GB"/>
        </w:rPr>
        <w:t>OCS works in partnership with the East London NHS Foundation Trust</w:t>
      </w:r>
      <w:r>
        <w:rPr>
          <w:rFonts w:ascii="Hellix" w:hAnsi="Hellix"/>
          <w:lang w:val="en-GB"/>
        </w:rPr>
        <w:t xml:space="preserve"> delivering facilities management services.</w:t>
      </w:r>
      <w:r w:rsidRPr="007509DF">
        <w:rPr>
          <w:rFonts w:ascii="Hellix" w:hAnsi="Hellix"/>
          <w:lang w:val="en-GB"/>
        </w:rPr>
        <w:t xml:space="preserve"> </w:t>
      </w:r>
      <w:r>
        <w:rPr>
          <w:rFonts w:ascii="Hellix" w:hAnsi="Hellix"/>
          <w:lang w:val="en-GB"/>
        </w:rPr>
        <w:t>V</w:t>
      </w:r>
      <w:r w:rsidRPr="007509DF">
        <w:rPr>
          <w:rFonts w:ascii="Hellix" w:hAnsi="Hellix"/>
          <w:lang w:val="en-GB"/>
        </w:rPr>
        <w:t xml:space="preserve">acancy advertised is to work </w:t>
      </w:r>
      <w:r>
        <w:rPr>
          <w:rFonts w:ascii="Hellix" w:hAnsi="Hellix"/>
          <w:lang w:val="en-GB"/>
        </w:rPr>
        <w:t xml:space="preserve">within Forensic </w:t>
      </w:r>
      <w:proofErr w:type="gramStart"/>
      <w:r>
        <w:rPr>
          <w:rFonts w:ascii="Hellix" w:hAnsi="Hellix"/>
          <w:lang w:val="en-GB"/>
        </w:rPr>
        <w:t xml:space="preserve">Units, </w:t>
      </w:r>
      <w:r w:rsidRPr="007509DF">
        <w:rPr>
          <w:rFonts w:ascii="Hellix" w:hAnsi="Hellix"/>
          <w:lang w:val="en-GB"/>
        </w:rPr>
        <w:t xml:space="preserve"> The</w:t>
      </w:r>
      <w:proofErr w:type="gramEnd"/>
      <w:r w:rsidRPr="007509DF">
        <w:rPr>
          <w:rFonts w:ascii="Hellix" w:hAnsi="Hellix"/>
          <w:lang w:val="en-GB"/>
        </w:rPr>
        <w:t xml:space="preserve"> John Howard Centre</w:t>
      </w:r>
      <w:r>
        <w:rPr>
          <w:rFonts w:ascii="Hellix" w:hAnsi="Hellix"/>
          <w:lang w:val="en-GB"/>
        </w:rPr>
        <w:t xml:space="preserve"> and Wolfson House</w:t>
      </w:r>
    </w:p>
    <w:p w14:paraId="49950F88" w14:textId="77777777" w:rsidR="007509DF" w:rsidRPr="007509DF" w:rsidRDefault="007509DF" w:rsidP="007509DF">
      <w:pPr>
        <w:rPr>
          <w:lang w:val="en-GB"/>
        </w:rPr>
      </w:pPr>
    </w:p>
    <w:p w14:paraId="035E3A4F" w14:textId="77777777" w:rsidR="000819F2" w:rsidRDefault="000819F2" w:rsidP="000819F2">
      <w:pPr>
        <w:rPr>
          <w:rFonts w:ascii="Hellix" w:hAnsi="Hellix"/>
          <w:lang w:val="en-GB"/>
        </w:rPr>
      </w:pPr>
      <w:r w:rsidRPr="000819F2">
        <w:rPr>
          <w:rFonts w:ascii="Hellix" w:hAnsi="Hellix"/>
          <w:b/>
          <w:bCs/>
          <w:lang w:val="en-GB"/>
        </w:rPr>
        <w:t>The John Howard Centre</w:t>
      </w:r>
      <w:r w:rsidRPr="007509DF">
        <w:rPr>
          <w:rFonts w:ascii="Hellix" w:hAnsi="Hellix"/>
          <w:lang w:val="en-GB"/>
        </w:rPr>
        <w:t xml:space="preserve"> is a medium secure unit that provides specialist forensic psychiatric services</w:t>
      </w:r>
      <w:r>
        <w:rPr>
          <w:rFonts w:ascii="Hellix" w:hAnsi="Hellix"/>
          <w:lang w:val="en-GB"/>
        </w:rPr>
        <w:t>.</w:t>
      </w:r>
    </w:p>
    <w:p w14:paraId="21CE4B09" w14:textId="77777777" w:rsidR="007509DF" w:rsidRPr="007509DF" w:rsidRDefault="007509DF" w:rsidP="007509DF">
      <w:pPr>
        <w:rPr>
          <w:rFonts w:ascii="Hellix" w:hAnsi="Hellix"/>
          <w:lang w:val="en-GB"/>
        </w:rPr>
      </w:pPr>
      <w:r w:rsidRPr="007509DF">
        <w:rPr>
          <w:rFonts w:ascii="Hellix" w:hAnsi="Hellix"/>
          <w:lang w:val="en-GB"/>
        </w:rPr>
        <w:t>The John Howard Centre consists of eight male inpatient wards, a female inpatient ward, and a specialist secure ward for men with learning disabilities.  Patients are admitted to forensic services from acute mental health services where specialist support is indicated, courts, prisons and by instruction from the Ministry of Justice.</w:t>
      </w:r>
    </w:p>
    <w:p w14:paraId="02215112" w14:textId="77777777" w:rsidR="007509DF" w:rsidRPr="007509DF" w:rsidRDefault="007509DF" w:rsidP="007509DF">
      <w:pPr>
        <w:rPr>
          <w:rFonts w:ascii="Hellix" w:hAnsi="Hellix"/>
          <w:lang w:val="en-GB"/>
        </w:rPr>
      </w:pPr>
    </w:p>
    <w:p w14:paraId="7B75A3F0" w14:textId="77777777" w:rsidR="007509DF" w:rsidRDefault="007509DF" w:rsidP="007509DF">
      <w:pPr>
        <w:rPr>
          <w:rFonts w:ascii="Hellix" w:hAnsi="Hellix"/>
          <w:lang w:val="en-GB"/>
        </w:rPr>
      </w:pPr>
    </w:p>
    <w:p w14:paraId="1C6869C0" w14:textId="77777777" w:rsidR="000819F2" w:rsidRPr="000819F2" w:rsidRDefault="000819F2" w:rsidP="000819F2">
      <w:pPr>
        <w:rPr>
          <w:rFonts w:ascii="Hellix" w:hAnsi="Hellix"/>
          <w:lang w:val="en-GB"/>
        </w:rPr>
      </w:pPr>
      <w:r w:rsidRPr="000819F2">
        <w:rPr>
          <w:rFonts w:ascii="Hellix" w:hAnsi="Hellix"/>
          <w:b/>
          <w:bCs/>
          <w:lang w:val="en-GB"/>
        </w:rPr>
        <w:t>Wolfson House</w:t>
      </w:r>
      <w:r w:rsidRPr="000819F2">
        <w:rPr>
          <w:rFonts w:ascii="Hellix" w:hAnsi="Hellix"/>
          <w:lang w:val="en-GB"/>
        </w:rPr>
        <w:t xml:space="preserve"> is a male-only facility that provides a low secure setting and is focused on rehabilitation and preparing service users to be discharged home or into a residential accommodation. </w:t>
      </w:r>
    </w:p>
    <w:p w14:paraId="26D61D8E" w14:textId="6CADABA3" w:rsidR="007509DF" w:rsidRPr="007509DF" w:rsidRDefault="000819F2" w:rsidP="000819F2">
      <w:pPr>
        <w:rPr>
          <w:rFonts w:ascii="Hellix" w:hAnsi="Hellix"/>
          <w:lang w:val="en-GB"/>
        </w:rPr>
      </w:pPr>
      <w:r w:rsidRPr="000819F2">
        <w:rPr>
          <w:rFonts w:ascii="Hellix" w:hAnsi="Hellix"/>
          <w:lang w:val="en-GB"/>
        </w:rPr>
        <w:t>Patients are admitted to forensic services from acute mental health services where specialist support is indicated, courts, prisons and by instruction from the Ministry of Justice.</w:t>
      </w:r>
    </w:p>
    <w:p w14:paraId="666F96F9" w14:textId="77777777" w:rsidR="007509DF" w:rsidRPr="007509DF" w:rsidRDefault="007509DF" w:rsidP="007509DF">
      <w:pPr>
        <w:rPr>
          <w:lang w:val="en-GB"/>
        </w:rPr>
      </w:pPr>
    </w:p>
    <w:p w14:paraId="7907C23E" w14:textId="18905056" w:rsidR="00D06C11" w:rsidRPr="00D54EEA" w:rsidRDefault="00D06C11" w:rsidP="00D06C11">
      <w:pPr>
        <w:pStyle w:val="Heading1"/>
        <w:rPr>
          <w:rFonts w:ascii="Hellix" w:hAnsi="Hellix"/>
          <w:lang w:val="en-GB"/>
        </w:rPr>
      </w:pPr>
      <w:r w:rsidRPr="00D54EEA">
        <w:rPr>
          <w:rFonts w:ascii="Hellix" w:hAnsi="Hellix"/>
          <w:lang w:val="en-GB"/>
        </w:rPr>
        <w:t>Role Specification</w:t>
      </w:r>
    </w:p>
    <w:p w14:paraId="39B3C028" w14:textId="77777777" w:rsidR="00D06C11" w:rsidRPr="00D54EEA" w:rsidRDefault="00D06C11" w:rsidP="00D06C11">
      <w:pPr>
        <w:pStyle w:val="Heading2"/>
        <w:rPr>
          <w:rFonts w:ascii="Hellix" w:hAnsi="Hellix"/>
        </w:rPr>
      </w:pPr>
      <w:r w:rsidRPr="00D54EEA">
        <w:rPr>
          <w:rFonts w:ascii="Hellix" w:hAnsi="Hellix"/>
        </w:rPr>
        <w:t>Section 1 – Job Description</w:t>
      </w:r>
    </w:p>
    <w:p w14:paraId="7E3BD952" w14:textId="77777777" w:rsidR="00D06C11" w:rsidRPr="00D54EEA" w:rsidRDefault="00D06C11" w:rsidP="00D06C11">
      <w:pPr>
        <w:rPr>
          <w:rFonts w:ascii="Hellix" w:hAnsi="Hellix"/>
        </w:rPr>
      </w:pPr>
    </w:p>
    <w:tbl>
      <w:tblPr>
        <w:tblW w:w="9918" w:type="dxa"/>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534"/>
        <w:gridCol w:w="2438"/>
        <w:gridCol w:w="6946"/>
      </w:tblGrid>
      <w:tr w:rsidR="00D06C11" w:rsidRPr="00D54EEA" w14:paraId="0A944A85" w14:textId="77777777" w:rsidTr="3AD84A3A">
        <w:tc>
          <w:tcPr>
            <w:tcW w:w="534" w:type="dxa"/>
            <w:tcBorders>
              <w:bottom w:val="nil"/>
              <w:right w:val="single" w:sz="4" w:space="0" w:color="auto"/>
            </w:tcBorders>
            <w:shd w:val="clear" w:color="auto" w:fill="002060"/>
          </w:tcPr>
          <w:p w14:paraId="590D1AA5" w14:textId="77777777" w:rsidR="00D06C11" w:rsidRPr="00D54EEA" w:rsidRDefault="00D06C11" w:rsidP="002545BC">
            <w:pPr>
              <w:pStyle w:val="Heading4"/>
            </w:pPr>
            <w:r w:rsidRPr="00D54EEA">
              <w:rPr>
                <w:color w:val="FFFFFF" w:themeColor="background1"/>
              </w:rPr>
              <w:t>1.1</w:t>
            </w:r>
          </w:p>
        </w:tc>
        <w:tc>
          <w:tcPr>
            <w:tcW w:w="9384" w:type="dxa"/>
            <w:gridSpan w:val="2"/>
            <w:tcBorders>
              <w:top w:val="single" w:sz="4" w:space="0" w:color="auto"/>
              <w:left w:val="single" w:sz="4" w:space="0" w:color="auto"/>
              <w:bottom w:val="single" w:sz="4" w:space="0" w:color="auto"/>
              <w:right w:val="single" w:sz="4" w:space="0" w:color="auto"/>
            </w:tcBorders>
            <w:shd w:val="clear" w:color="auto" w:fill="FFFFFF" w:themeFill="accent6"/>
          </w:tcPr>
          <w:p w14:paraId="66C40F85" w14:textId="77777777" w:rsidR="00D06C11" w:rsidRPr="0011411A" w:rsidRDefault="00D06C11" w:rsidP="002545BC">
            <w:pPr>
              <w:pStyle w:val="Heading4"/>
              <w:rPr>
                <w:color w:val="FF0000"/>
              </w:rPr>
            </w:pPr>
            <w:r w:rsidRPr="00D54EEA">
              <w:t>Job Details</w:t>
            </w:r>
          </w:p>
        </w:tc>
      </w:tr>
      <w:tr w:rsidR="00D06C11" w:rsidRPr="00D54EEA" w14:paraId="1F5DDD1A" w14:textId="77777777" w:rsidTr="3AD84A3A">
        <w:tblPrEx>
          <w:tblBorders>
            <w:left w:val="none" w:sz="0" w:space="0" w:color="auto"/>
            <w:right w:val="none" w:sz="0" w:space="0" w:color="auto"/>
            <w:insideH w:val="single" w:sz="4" w:space="0" w:color="C0C0C0"/>
          </w:tblBorders>
        </w:tblPrEx>
        <w:trPr>
          <w:trHeight w:val="301"/>
        </w:trPr>
        <w:tc>
          <w:tcPr>
            <w:tcW w:w="2972" w:type="dxa"/>
            <w:gridSpan w:val="2"/>
            <w:tcBorders>
              <w:top w:val="single" w:sz="4" w:space="0" w:color="auto"/>
              <w:left w:val="single" w:sz="4" w:space="0" w:color="auto"/>
              <w:bottom w:val="single" w:sz="4" w:space="0" w:color="auto"/>
              <w:right w:val="single" w:sz="4" w:space="0" w:color="auto"/>
            </w:tcBorders>
            <w:shd w:val="clear" w:color="auto" w:fill="FFE3CC" w:themeFill="accent1" w:themeFillTint="33"/>
          </w:tcPr>
          <w:p w14:paraId="75FB84B0" w14:textId="77777777" w:rsidR="00D06C11" w:rsidRPr="00D54EEA" w:rsidRDefault="00D06C11" w:rsidP="002545BC">
            <w:pPr>
              <w:pStyle w:val="Heading4"/>
              <w:spacing w:after="0"/>
            </w:pPr>
            <w:r w:rsidRPr="00D54EEA">
              <w:t>Job Title</w:t>
            </w:r>
          </w:p>
        </w:tc>
        <w:tc>
          <w:tcPr>
            <w:tcW w:w="6946" w:type="dxa"/>
            <w:tcBorders>
              <w:top w:val="single" w:sz="4" w:space="0" w:color="auto"/>
              <w:left w:val="single" w:sz="4" w:space="0" w:color="auto"/>
              <w:bottom w:val="single" w:sz="4" w:space="0" w:color="auto"/>
              <w:right w:val="single" w:sz="4" w:space="0" w:color="auto"/>
            </w:tcBorders>
          </w:tcPr>
          <w:p w14:paraId="4D1E52DE" w14:textId="53306813" w:rsidR="00D06C11" w:rsidRPr="00D54EEA" w:rsidRDefault="00A37110" w:rsidP="002545BC">
            <w:pPr>
              <w:rPr>
                <w:rFonts w:ascii="Hellix" w:hAnsi="Hellix"/>
              </w:rPr>
            </w:pPr>
            <w:r>
              <w:rPr>
                <w:rFonts w:ascii="Hellix" w:hAnsi="Hellix"/>
              </w:rPr>
              <w:t>Cleaning</w:t>
            </w:r>
            <w:r w:rsidR="00B10175">
              <w:rPr>
                <w:rFonts w:ascii="Hellix" w:hAnsi="Hellix"/>
              </w:rPr>
              <w:t xml:space="preserve"> Supervisor </w:t>
            </w:r>
          </w:p>
        </w:tc>
      </w:tr>
      <w:tr w:rsidR="00D06C11" w:rsidRPr="00D54EEA" w14:paraId="565BCF4C" w14:textId="77777777" w:rsidTr="3AD84A3A">
        <w:tblPrEx>
          <w:tblBorders>
            <w:left w:val="none" w:sz="0" w:space="0" w:color="auto"/>
            <w:right w:val="none" w:sz="0" w:space="0" w:color="auto"/>
            <w:insideH w:val="single" w:sz="4" w:space="0" w:color="C0C0C0"/>
          </w:tblBorders>
        </w:tblPrEx>
        <w:tc>
          <w:tcPr>
            <w:tcW w:w="2972" w:type="dxa"/>
            <w:gridSpan w:val="2"/>
            <w:tcBorders>
              <w:top w:val="single" w:sz="4" w:space="0" w:color="auto"/>
              <w:left w:val="single" w:sz="4" w:space="0" w:color="auto"/>
              <w:bottom w:val="single" w:sz="4" w:space="0" w:color="auto"/>
              <w:right w:val="single" w:sz="4" w:space="0" w:color="auto"/>
            </w:tcBorders>
            <w:shd w:val="clear" w:color="auto" w:fill="FFE3CC" w:themeFill="accent1" w:themeFillTint="33"/>
          </w:tcPr>
          <w:p w14:paraId="6EF7E8BD" w14:textId="77777777" w:rsidR="00D06C11" w:rsidRPr="00D54EEA" w:rsidRDefault="00D06C11" w:rsidP="00A237B8">
            <w:pPr>
              <w:pStyle w:val="Heading4"/>
              <w:spacing w:after="0"/>
            </w:pPr>
            <w:r w:rsidRPr="00D54EEA">
              <w:t>Business Unit/Division</w:t>
            </w:r>
          </w:p>
        </w:tc>
        <w:tc>
          <w:tcPr>
            <w:tcW w:w="6946" w:type="dxa"/>
            <w:tcBorders>
              <w:top w:val="single" w:sz="4" w:space="0" w:color="auto"/>
              <w:left w:val="single" w:sz="4" w:space="0" w:color="auto"/>
              <w:bottom w:val="single" w:sz="4" w:space="0" w:color="auto"/>
              <w:right w:val="single" w:sz="4" w:space="0" w:color="auto"/>
            </w:tcBorders>
          </w:tcPr>
          <w:p w14:paraId="37A880A3" w14:textId="5CC70E0E" w:rsidR="00D06C11" w:rsidRPr="00D54EEA" w:rsidRDefault="00220440" w:rsidP="00A237B8">
            <w:pPr>
              <w:jc w:val="both"/>
              <w:rPr>
                <w:rFonts w:ascii="Hellix" w:hAnsi="Hellix"/>
                <w:lang w:val="en-GB"/>
              </w:rPr>
            </w:pPr>
            <w:r>
              <w:rPr>
                <w:rFonts w:ascii="Hellix" w:hAnsi="Hellix"/>
                <w:lang w:val="en-GB"/>
              </w:rPr>
              <w:t xml:space="preserve">Healthcare and Education </w:t>
            </w:r>
          </w:p>
        </w:tc>
      </w:tr>
      <w:tr w:rsidR="00D06C11" w:rsidRPr="00D54EEA" w14:paraId="5CCF852D" w14:textId="77777777" w:rsidTr="3AD84A3A">
        <w:tblPrEx>
          <w:tblBorders>
            <w:left w:val="none" w:sz="0" w:space="0" w:color="auto"/>
            <w:right w:val="none" w:sz="0" w:space="0" w:color="auto"/>
            <w:insideH w:val="single" w:sz="4" w:space="0" w:color="C0C0C0"/>
          </w:tblBorders>
        </w:tblPrEx>
        <w:tc>
          <w:tcPr>
            <w:tcW w:w="2972" w:type="dxa"/>
            <w:gridSpan w:val="2"/>
            <w:tcBorders>
              <w:top w:val="single" w:sz="4" w:space="0" w:color="auto"/>
              <w:left w:val="single" w:sz="4" w:space="0" w:color="auto"/>
              <w:bottom w:val="single" w:sz="4" w:space="0" w:color="auto"/>
              <w:right w:val="single" w:sz="4" w:space="0" w:color="auto"/>
            </w:tcBorders>
            <w:shd w:val="clear" w:color="auto" w:fill="FFE3CC" w:themeFill="accent1" w:themeFillTint="33"/>
          </w:tcPr>
          <w:p w14:paraId="1B2C6789" w14:textId="77777777" w:rsidR="00D06C11" w:rsidRPr="00D54EEA" w:rsidRDefault="00D06C11" w:rsidP="00A237B8">
            <w:pPr>
              <w:pStyle w:val="Heading4"/>
              <w:spacing w:after="0"/>
            </w:pPr>
            <w:r w:rsidRPr="00D54EEA">
              <w:t>Location</w:t>
            </w:r>
          </w:p>
        </w:tc>
        <w:tc>
          <w:tcPr>
            <w:tcW w:w="6946" w:type="dxa"/>
            <w:tcBorders>
              <w:top w:val="single" w:sz="4" w:space="0" w:color="auto"/>
              <w:left w:val="single" w:sz="4" w:space="0" w:color="auto"/>
              <w:bottom w:val="single" w:sz="4" w:space="0" w:color="auto"/>
              <w:right w:val="single" w:sz="4" w:space="0" w:color="auto"/>
            </w:tcBorders>
          </w:tcPr>
          <w:p w14:paraId="118CACD8" w14:textId="19AF84ED" w:rsidR="00D06C11" w:rsidRPr="00D54EEA" w:rsidRDefault="00F27EA3" w:rsidP="3AD84A3A">
            <w:pPr>
              <w:shd w:val="clear" w:color="auto" w:fill="FFFFFF" w:themeFill="accent6"/>
              <w:rPr>
                <w:rFonts w:ascii="Hellix" w:hAnsi="Hellix" w:cs="Helvetica"/>
                <w:color w:val="000000"/>
                <w:lang w:eastAsia="en-GB"/>
              </w:rPr>
            </w:pPr>
            <w:r w:rsidRPr="3AD84A3A">
              <w:rPr>
                <w:rFonts w:ascii="Hellix" w:hAnsi="Hellix" w:cs="Helvetica"/>
                <w:color w:val="000000" w:themeColor="text1"/>
                <w:lang w:eastAsia="en-GB"/>
              </w:rPr>
              <w:t>E</w:t>
            </w:r>
            <w:r w:rsidR="00D86984" w:rsidRPr="3AD84A3A">
              <w:rPr>
                <w:rFonts w:ascii="Hellix" w:hAnsi="Hellix" w:cs="Helvetica"/>
                <w:color w:val="000000" w:themeColor="text1"/>
                <w:lang w:eastAsia="en-GB"/>
              </w:rPr>
              <w:t xml:space="preserve">ast London NHS Foundation </w:t>
            </w:r>
            <w:r w:rsidR="00BF74F3" w:rsidRPr="3AD84A3A">
              <w:rPr>
                <w:rFonts w:ascii="Hellix" w:hAnsi="Hellix" w:cs="Helvetica"/>
                <w:color w:val="000000" w:themeColor="text1"/>
                <w:lang w:eastAsia="en-GB"/>
              </w:rPr>
              <w:t>Trust (ELFT)</w:t>
            </w:r>
          </w:p>
        </w:tc>
      </w:tr>
      <w:tr w:rsidR="00D06C11" w:rsidRPr="00D54EEA" w14:paraId="21B5699B" w14:textId="77777777" w:rsidTr="3AD84A3A">
        <w:tblPrEx>
          <w:tblBorders>
            <w:left w:val="none" w:sz="0" w:space="0" w:color="auto"/>
            <w:right w:val="none" w:sz="0" w:space="0" w:color="auto"/>
            <w:insideH w:val="single" w:sz="4" w:space="0" w:color="C0C0C0"/>
          </w:tblBorders>
        </w:tblPrEx>
        <w:tc>
          <w:tcPr>
            <w:tcW w:w="2972" w:type="dxa"/>
            <w:gridSpan w:val="2"/>
            <w:tcBorders>
              <w:top w:val="single" w:sz="4" w:space="0" w:color="auto"/>
              <w:left w:val="single" w:sz="4" w:space="0" w:color="auto"/>
              <w:bottom w:val="single" w:sz="4" w:space="0" w:color="auto"/>
              <w:right w:val="single" w:sz="4" w:space="0" w:color="auto"/>
            </w:tcBorders>
            <w:shd w:val="clear" w:color="auto" w:fill="FFE3CC" w:themeFill="accent1" w:themeFillTint="33"/>
          </w:tcPr>
          <w:p w14:paraId="2034FDB8" w14:textId="77777777" w:rsidR="00D06C11" w:rsidRPr="00D54EEA" w:rsidRDefault="00D06C11" w:rsidP="00A237B8">
            <w:pPr>
              <w:pStyle w:val="Heading4"/>
              <w:spacing w:after="0"/>
            </w:pPr>
            <w:r w:rsidRPr="00D54EEA">
              <w:t>Responsible to</w:t>
            </w:r>
          </w:p>
        </w:tc>
        <w:tc>
          <w:tcPr>
            <w:tcW w:w="6946" w:type="dxa"/>
            <w:tcBorders>
              <w:top w:val="single" w:sz="4" w:space="0" w:color="auto"/>
              <w:left w:val="single" w:sz="4" w:space="0" w:color="auto"/>
              <w:bottom w:val="single" w:sz="4" w:space="0" w:color="auto"/>
              <w:right w:val="single" w:sz="4" w:space="0" w:color="auto"/>
            </w:tcBorders>
          </w:tcPr>
          <w:p w14:paraId="2BF644AD" w14:textId="425A01A0" w:rsidR="00D06C11" w:rsidRPr="00D54EEA" w:rsidRDefault="00EB1CE5" w:rsidP="00A237B8">
            <w:pPr>
              <w:jc w:val="both"/>
              <w:rPr>
                <w:rFonts w:ascii="Hellix" w:hAnsi="Hellix"/>
                <w:lang w:val="en-GB"/>
              </w:rPr>
            </w:pPr>
            <w:r>
              <w:rPr>
                <w:rFonts w:ascii="Hellix" w:hAnsi="Hellix"/>
                <w:lang w:val="en-GB"/>
              </w:rPr>
              <w:t xml:space="preserve">Senior </w:t>
            </w:r>
            <w:r w:rsidR="00F27EA3" w:rsidRPr="3AD84A3A">
              <w:rPr>
                <w:rFonts w:ascii="Hellix" w:hAnsi="Hellix"/>
                <w:lang w:val="en-GB"/>
              </w:rPr>
              <w:t>Facilities</w:t>
            </w:r>
            <w:r w:rsidR="003D3CB7" w:rsidRPr="3AD84A3A">
              <w:rPr>
                <w:rFonts w:ascii="Hellix" w:hAnsi="Hellix"/>
                <w:lang w:val="en-GB"/>
              </w:rPr>
              <w:t xml:space="preserve"> Manager </w:t>
            </w:r>
          </w:p>
        </w:tc>
      </w:tr>
    </w:tbl>
    <w:p w14:paraId="47A12118"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675"/>
        <w:gridCol w:w="142"/>
        <w:gridCol w:w="29"/>
        <w:gridCol w:w="3090"/>
        <w:gridCol w:w="5982"/>
      </w:tblGrid>
      <w:tr w:rsidR="00D06C11" w:rsidRPr="00D54EEA" w14:paraId="709A7840" w14:textId="77777777" w:rsidTr="00D917F5">
        <w:tc>
          <w:tcPr>
            <w:tcW w:w="675" w:type="dxa"/>
            <w:shd w:val="clear" w:color="auto" w:fill="002060"/>
          </w:tcPr>
          <w:p w14:paraId="0B7F81FE" w14:textId="77777777" w:rsidR="00D06C11" w:rsidRPr="00D54EEA" w:rsidRDefault="00D06C11" w:rsidP="00D06C11">
            <w:pPr>
              <w:pStyle w:val="Heading4"/>
            </w:pPr>
            <w:r w:rsidRPr="00D54EEA">
              <w:rPr>
                <w:color w:val="FFFFFF" w:themeColor="background1"/>
              </w:rPr>
              <w:t>1.2</w:t>
            </w:r>
          </w:p>
        </w:tc>
        <w:tc>
          <w:tcPr>
            <w:tcW w:w="9243" w:type="dxa"/>
            <w:gridSpan w:val="4"/>
            <w:shd w:val="clear" w:color="auto" w:fill="FFF8D2" w:themeFill="accent5" w:themeFillTint="33"/>
          </w:tcPr>
          <w:p w14:paraId="35AAB2CF" w14:textId="79ACAF68" w:rsidR="00D06C11" w:rsidRPr="00D54EEA" w:rsidRDefault="00D06C11" w:rsidP="00F12772">
            <w:pPr>
              <w:pStyle w:val="Heading4"/>
              <w:tabs>
                <w:tab w:val="left" w:pos="5730"/>
              </w:tabs>
            </w:pPr>
            <w:r w:rsidRPr="00D54EEA">
              <w:t>Introduction and overall purpose of the role</w:t>
            </w:r>
            <w:r w:rsidR="00F12772">
              <w:tab/>
            </w:r>
          </w:p>
        </w:tc>
      </w:tr>
      <w:tr w:rsidR="00D06C11" w:rsidRPr="00D54EEA" w14:paraId="4CBF4B31" w14:textId="77777777" w:rsidTr="00D917F5">
        <w:tc>
          <w:tcPr>
            <w:tcW w:w="9918" w:type="dxa"/>
            <w:gridSpan w:val="5"/>
          </w:tcPr>
          <w:p w14:paraId="75B164E0" w14:textId="11FD2727" w:rsidR="005005FA" w:rsidRDefault="6FC5FB78" w:rsidP="00D06C11">
            <w:pPr>
              <w:rPr>
                <w:rFonts w:ascii="Hellix" w:hAnsi="Hellix"/>
                <w:lang w:val="en-GB"/>
              </w:rPr>
            </w:pPr>
            <w:r w:rsidRPr="3AD84A3A">
              <w:rPr>
                <w:rFonts w:ascii="Hellix" w:hAnsi="Hellix"/>
                <w:lang w:val="en-GB"/>
              </w:rPr>
              <w:t>Responsible for the operations of the Cleaning Team</w:t>
            </w:r>
            <w:r w:rsidR="00F27EA3" w:rsidRPr="3AD84A3A">
              <w:rPr>
                <w:rFonts w:ascii="Hellix" w:hAnsi="Hellix"/>
                <w:lang w:val="en-GB"/>
              </w:rPr>
              <w:t xml:space="preserve"> and Catering Team and all soft services</w:t>
            </w:r>
            <w:r w:rsidRPr="3AD84A3A">
              <w:rPr>
                <w:rFonts w:ascii="Hellix" w:hAnsi="Hellix"/>
                <w:lang w:val="en-GB"/>
              </w:rPr>
              <w:t xml:space="preserve">, delivering excellent Customer Service by ensuring all requests from users within the </w:t>
            </w:r>
            <w:r w:rsidR="00F27EA3" w:rsidRPr="3AD84A3A">
              <w:rPr>
                <w:rFonts w:ascii="Hellix" w:hAnsi="Hellix"/>
                <w:lang w:val="en-GB"/>
              </w:rPr>
              <w:t xml:space="preserve">ELFT </w:t>
            </w:r>
            <w:r w:rsidRPr="3AD84A3A">
              <w:rPr>
                <w:rFonts w:ascii="Hellix" w:hAnsi="Hellix"/>
                <w:lang w:val="en-GB"/>
              </w:rPr>
              <w:t>are executed in a timely, accurate and professional manner all within the agreed service level requirements. Being data driven to better identify operational failures. Using data to ensure a higher quality of service. To support the</w:t>
            </w:r>
            <w:r w:rsidR="00F27EA3" w:rsidRPr="3AD84A3A">
              <w:rPr>
                <w:rFonts w:ascii="Hellix" w:hAnsi="Hellix"/>
                <w:lang w:val="en-GB"/>
              </w:rPr>
              <w:t xml:space="preserve"> Facilities</w:t>
            </w:r>
            <w:r w:rsidRPr="3AD84A3A">
              <w:rPr>
                <w:rFonts w:ascii="Hellix" w:hAnsi="Hellix"/>
                <w:lang w:val="en-GB"/>
              </w:rPr>
              <w:t xml:space="preserve"> Manager to develop and evolve policies, </w:t>
            </w:r>
            <w:r w:rsidR="6815DBF6" w:rsidRPr="3AD84A3A">
              <w:rPr>
                <w:rFonts w:ascii="Hellix" w:hAnsi="Hellix"/>
                <w:lang w:val="en-GB"/>
              </w:rPr>
              <w:t>systems,</w:t>
            </w:r>
            <w:r w:rsidRPr="3AD84A3A">
              <w:rPr>
                <w:rFonts w:ascii="Hellix" w:hAnsi="Hellix"/>
                <w:lang w:val="en-GB"/>
              </w:rPr>
              <w:t xml:space="preserve"> and protocols to maximise the utilisation of the physical resources across the site.</w:t>
            </w:r>
            <w:r w:rsidR="00F27EA3" w:rsidRPr="3AD84A3A">
              <w:rPr>
                <w:rFonts w:ascii="Hellix" w:hAnsi="Hellix"/>
                <w:lang w:val="en-GB"/>
              </w:rPr>
              <w:t xml:space="preserve"> These duties may be carried out in patient and non-patient environments.</w:t>
            </w:r>
          </w:p>
          <w:p w14:paraId="492FE05E" w14:textId="42FCC229" w:rsidR="005005FA" w:rsidRPr="00D54EEA" w:rsidRDefault="005005FA" w:rsidP="00D06C11">
            <w:pPr>
              <w:rPr>
                <w:rFonts w:ascii="Hellix" w:hAnsi="Hellix"/>
                <w:sz w:val="16"/>
                <w:lang w:val="en-GB"/>
              </w:rPr>
            </w:pPr>
          </w:p>
        </w:tc>
      </w:tr>
      <w:tr w:rsidR="00D06C11" w:rsidRPr="00D54EEA" w14:paraId="4F9D8FA2" w14:textId="77777777" w:rsidTr="00D917F5">
        <w:tblPrEx>
          <w:tblBorders>
            <w:insideH w:val="single" w:sz="4" w:space="0" w:color="C0C0C0"/>
          </w:tblBorders>
        </w:tblPrEx>
        <w:tc>
          <w:tcPr>
            <w:tcW w:w="675" w:type="dxa"/>
            <w:shd w:val="clear" w:color="auto" w:fill="002060"/>
          </w:tcPr>
          <w:p w14:paraId="6340AA84" w14:textId="77777777" w:rsidR="00D06C11" w:rsidRPr="00D54EEA" w:rsidRDefault="00D06C11" w:rsidP="00D06C11">
            <w:pPr>
              <w:pStyle w:val="Heading4"/>
            </w:pPr>
            <w:r w:rsidRPr="00D54EEA">
              <w:rPr>
                <w:color w:val="FFFFFF" w:themeColor="background1"/>
              </w:rPr>
              <w:t>1.3</w:t>
            </w:r>
          </w:p>
        </w:tc>
        <w:tc>
          <w:tcPr>
            <w:tcW w:w="9243" w:type="dxa"/>
            <w:gridSpan w:val="4"/>
            <w:tcBorders>
              <w:bottom w:val="single" w:sz="4" w:space="0" w:color="C0C0C0"/>
            </w:tcBorders>
            <w:shd w:val="clear" w:color="auto" w:fill="FFF8D2" w:themeFill="accent5" w:themeFillTint="33"/>
          </w:tcPr>
          <w:p w14:paraId="42DA6691" w14:textId="38DC420A" w:rsidR="00D06C11" w:rsidRPr="00D54EEA" w:rsidRDefault="00D06C11" w:rsidP="00F12772">
            <w:pPr>
              <w:pStyle w:val="Heading4"/>
              <w:tabs>
                <w:tab w:val="left" w:pos="6670"/>
              </w:tabs>
            </w:pPr>
            <w:r w:rsidRPr="00D54EEA">
              <w:t>Main Duties &amp; Responsibilities of the Role</w:t>
            </w:r>
            <w:r w:rsidR="00F12772">
              <w:tab/>
            </w:r>
          </w:p>
        </w:tc>
      </w:tr>
      <w:tr w:rsidR="00D90084" w:rsidRPr="00D54EEA" w14:paraId="25098684" w14:textId="77777777" w:rsidTr="00D917F5">
        <w:tblPrEx>
          <w:tblBorders>
            <w:insideH w:val="single" w:sz="4" w:space="0" w:color="C0C0C0"/>
          </w:tblBorders>
        </w:tblPrEx>
        <w:trPr>
          <w:cantSplit/>
        </w:trPr>
        <w:tc>
          <w:tcPr>
            <w:tcW w:w="675" w:type="dxa"/>
            <w:tcBorders>
              <w:right w:val="single" w:sz="4" w:space="0" w:color="C0C0C0"/>
            </w:tcBorders>
          </w:tcPr>
          <w:p w14:paraId="21E3CB03" w14:textId="0AEC28B3" w:rsidR="00D90084" w:rsidRPr="00D90084" w:rsidRDefault="00D90084"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3AF00556" w14:textId="01A776BA" w:rsidR="00D90084" w:rsidRPr="00D54EEA" w:rsidRDefault="00A9594C" w:rsidP="00D90084">
            <w:pPr>
              <w:rPr>
                <w:rFonts w:ascii="Hellix" w:hAnsi="Hellix"/>
              </w:rPr>
            </w:pPr>
            <w:r>
              <w:rPr>
                <w:rFonts w:ascii="Hellix" w:hAnsi="Hellix"/>
              </w:rPr>
              <w:t xml:space="preserve">Provide leadership, </w:t>
            </w:r>
            <w:r w:rsidR="009644E6">
              <w:rPr>
                <w:rFonts w:ascii="Hellix" w:hAnsi="Hellix"/>
              </w:rPr>
              <w:t>direction,</w:t>
            </w:r>
            <w:r>
              <w:rPr>
                <w:rFonts w:ascii="Hellix" w:hAnsi="Hellix"/>
              </w:rPr>
              <w:t xml:space="preserve"> and delegation to staff. Promote and share best practice. </w:t>
            </w:r>
          </w:p>
        </w:tc>
      </w:tr>
      <w:tr w:rsidR="00D90084" w:rsidRPr="00D54EEA" w14:paraId="027984E6" w14:textId="77777777" w:rsidTr="00D917F5">
        <w:tblPrEx>
          <w:tblBorders>
            <w:insideH w:val="single" w:sz="4" w:space="0" w:color="C0C0C0"/>
          </w:tblBorders>
        </w:tblPrEx>
        <w:trPr>
          <w:cantSplit/>
        </w:trPr>
        <w:tc>
          <w:tcPr>
            <w:tcW w:w="675" w:type="dxa"/>
            <w:tcBorders>
              <w:right w:val="single" w:sz="4" w:space="0" w:color="C0C0C0"/>
            </w:tcBorders>
          </w:tcPr>
          <w:p w14:paraId="5090C588" w14:textId="77777777" w:rsidR="00D90084" w:rsidRPr="00D90084" w:rsidRDefault="00D90084"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5CF6C893" w14:textId="2493A0AC" w:rsidR="00D90084" w:rsidRPr="00D54EEA" w:rsidRDefault="005E47A1" w:rsidP="00D90084">
            <w:pPr>
              <w:rPr>
                <w:rFonts w:ascii="Hellix" w:hAnsi="Hellix"/>
              </w:rPr>
            </w:pPr>
            <w:r w:rsidRPr="005E47A1">
              <w:rPr>
                <w:rFonts w:ascii="Hellix" w:hAnsi="Hellix"/>
              </w:rPr>
              <w:t>Ensure flexible, suitable, and safe manning levels are maintained across all shifts to ensure service meets its contractual requirement.</w:t>
            </w:r>
          </w:p>
        </w:tc>
      </w:tr>
      <w:tr w:rsidR="00D90084" w:rsidRPr="00D54EEA" w14:paraId="4EEB704E" w14:textId="77777777" w:rsidTr="00D917F5">
        <w:tblPrEx>
          <w:tblBorders>
            <w:insideH w:val="single" w:sz="4" w:space="0" w:color="C0C0C0"/>
          </w:tblBorders>
        </w:tblPrEx>
        <w:trPr>
          <w:cantSplit/>
        </w:trPr>
        <w:tc>
          <w:tcPr>
            <w:tcW w:w="675" w:type="dxa"/>
            <w:tcBorders>
              <w:right w:val="single" w:sz="4" w:space="0" w:color="C0C0C0"/>
            </w:tcBorders>
          </w:tcPr>
          <w:p w14:paraId="48ECE957" w14:textId="77777777" w:rsidR="00D90084" w:rsidRPr="00D90084" w:rsidRDefault="00D90084"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43C09A47" w14:textId="52285BAE" w:rsidR="00D90084" w:rsidRPr="00D54EEA" w:rsidRDefault="00B86A2D" w:rsidP="00D90084">
            <w:pPr>
              <w:rPr>
                <w:rFonts w:ascii="Hellix" w:hAnsi="Hellix"/>
              </w:rPr>
            </w:pPr>
            <w:r w:rsidRPr="00B86A2D">
              <w:rPr>
                <w:rFonts w:ascii="Hellix" w:hAnsi="Hellix"/>
              </w:rPr>
              <w:t>Develop good working practices and relationships to support staff. To include engagement, motivation, discipline, safety, and general welfare of the staff under their supervision.</w:t>
            </w:r>
          </w:p>
        </w:tc>
      </w:tr>
      <w:tr w:rsidR="00D90084" w:rsidRPr="00D54EEA" w14:paraId="7D2D195F" w14:textId="77777777" w:rsidTr="00D917F5">
        <w:tblPrEx>
          <w:tblBorders>
            <w:insideH w:val="single" w:sz="4" w:space="0" w:color="C0C0C0"/>
          </w:tblBorders>
        </w:tblPrEx>
        <w:trPr>
          <w:cantSplit/>
        </w:trPr>
        <w:tc>
          <w:tcPr>
            <w:tcW w:w="675" w:type="dxa"/>
            <w:tcBorders>
              <w:right w:val="single" w:sz="4" w:space="0" w:color="C0C0C0"/>
            </w:tcBorders>
          </w:tcPr>
          <w:p w14:paraId="384AEE03" w14:textId="77777777" w:rsidR="00D90084" w:rsidRPr="00D90084" w:rsidRDefault="00D90084"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2D99B7CE" w14:textId="71330D5D" w:rsidR="00D90084" w:rsidRPr="00D54EEA" w:rsidRDefault="006039F2" w:rsidP="00D90084">
            <w:pPr>
              <w:rPr>
                <w:rFonts w:ascii="Hellix" w:hAnsi="Hellix"/>
              </w:rPr>
            </w:pPr>
            <w:r w:rsidRPr="006039F2">
              <w:rPr>
                <w:rFonts w:ascii="Hellix" w:hAnsi="Hellix"/>
              </w:rPr>
              <w:t xml:space="preserve">Provide initial line of escalation for customers and staff for all </w:t>
            </w:r>
            <w:r w:rsidR="00F27EA3">
              <w:rPr>
                <w:rFonts w:ascii="Hellix" w:hAnsi="Hellix"/>
              </w:rPr>
              <w:t>services</w:t>
            </w:r>
            <w:r w:rsidRPr="006039F2">
              <w:rPr>
                <w:rFonts w:ascii="Hellix" w:hAnsi="Hellix"/>
              </w:rPr>
              <w:t xml:space="preserve"> related queries.</w:t>
            </w:r>
          </w:p>
        </w:tc>
      </w:tr>
      <w:tr w:rsidR="00D90084" w:rsidRPr="00D54EEA" w14:paraId="3DD46C35" w14:textId="77777777" w:rsidTr="00D917F5">
        <w:tblPrEx>
          <w:tblBorders>
            <w:insideH w:val="single" w:sz="4" w:space="0" w:color="C0C0C0"/>
          </w:tblBorders>
        </w:tblPrEx>
        <w:trPr>
          <w:cantSplit/>
        </w:trPr>
        <w:tc>
          <w:tcPr>
            <w:tcW w:w="675" w:type="dxa"/>
            <w:tcBorders>
              <w:right w:val="single" w:sz="4" w:space="0" w:color="C0C0C0"/>
            </w:tcBorders>
          </w:tcPr>
          <w:p w14:paraId="46664EAE" w14:textId="77777777" w:rsidR="00D90084" w:rsidRPr="00D90084" w:rsidRDefault="00D90084"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5DE5394F" w14:textId="4711B7BE" w:rsidR="00D90084" w:rsidRPr="000676F4" w:rsidRDefault="00D6459D" w:rsidP="00D90084">
            <w:pPr>
              <w:rPr>
                <w:rFonts w:ascii="Hellix" w:hAnsi="Hellix"/>
                <w:lang w:val="en-GB"/>
              </w:rPr>
            </w:pPr>
            <w:r w:rsidRPr="000676F4">
              <w:rPr>
                <w:rFonts w:ascii="Hellix" w:hAnsi="Hellix"/>
                <w:lang w:val="en-GB"/>
              </w:rPr>
              <w:t>Collate and coordinate the information required for Soft Services Team Leaders, ensure the information is provided in a timely manner.</w:t>
            </w:r>
          </w:p>
        </w:tc>
      </w:tr>
      <w:tr w:rsidR="00D90084" w:rsidRPr="00D54EEA" w14:paraId="61048002" w14:textId="77777777" w:rsidTr="00D917F5">
        <w:tblPrEx>
          <w:tblBorders>
            <w:insideH w:val="single" w:sz="4" w:space="0" w:color="C0C0C0"/>
          </w:tblBorders>
        </w:tblPrEx>
        <w:trPr>
          <w:cantSplit/>
        </w:trPr>
        <w:tc>
          <w:tcPr>
            <w:tcW w:w="675" w:type="dxa"/>
            <w:tcBorders>
              <w:right w:val="single" w:sz="4" w:space="0" w:color="C0C0C0"/>
            </w:tcBorders>
          </w:tcPr>
          <w:p w14:paraId="0831CB98" w14:textId="77777777" w:rsidR="00D90084" w:rsidRPr="00D90084" w:rsidRDefault="00D90084"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795C3259" w14:textId="044EBFB2" w:rsidR="00D90084" w:rsidRPr="000676F4" w:rsidRDefault="00826FAC" w:rsidP="00D90084">
            <w:pPr>
              <w:rPr>
                <w:rFonts w:ascii="Hellix" w:hAnsi="Hellix"/>
              </w:rPr>
            </w:pPr>
            <w:r w:rsidRPr="000676F4">
              <w:rPr>
                <w:rFonts w:ascii="Hellix" w:hAnsi="Hellix"/>
              </w:rPr>
              <w:t xml:space="preserve">Producing a month end service report for </w:t>
            </w:r>
            <w:r w:rsidR="00EB1CE5">
              <w:rPr>
                <w:rFonts w:ascii="Hellix" w:hAnsi="Hellix"/>
              </w:rPr>
              <w:t xml:space="preserve">Senior </w:t>
            </w:r>
            <w:r w:rsidR="00F27EA3">
              <w:rPr>
                <w:rFonts w:ascii="Hellix" w:hAnsi="Hellix"/>
              </w:rPr>
              <w:t>Facilities</w:t>
            </w:r>
            <w:r w:rsidRPr="000676F4">
              <w:rPr>
                <w:rFonts w:ascii="Hellix" w:hAnsi="Hellix"/>
              </w:rPr>
              <w:t xml:space="preserve"> Manager, based on the data gathered and analysed throughout the month</w:t>
            </w:r>
          </w:p>
        </w:tc>
      </w:tr>
      <w:tr w:rsidR="00D90084" w:rsidRPr="00D54EEA" w14:paraId="058394DC" w14:textId="77777777" w:rsidTr="00D917F5">
        <w:tblPrEx>
          <w:tblBorders>
            <w:insideH w:val="single" w:sz="4" w:space="0" w:color="C0C0C0"/>
          </w:tblBorders>
        </w:tblPrEx>
        <w:trPr>
          <w:cantSplit/>
        </w:trPr>
        <w:tc>
          <w:tcPr>
            <w:tcW w:w="675" w:type="dxa"/>
            <w:tcBorders>
              <w:right w:val="single" w:sz="4" w:space="0" w:color="C0C0C0"/>
            </w:tcBorders>
          </w:tcPr>
          <w:p w14:paraId="04AFBA5A" w14:textId="77777777" w:rsidR="00D90084" w:rsidRPr="00E8627D" w:rsidRDefault="00D90084"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648CB834" w14:textId="41C1546B" w:rsidR="00D90084" w:rsidRPr="00E8627D" w:rsidRDefault="00CF1667" w:rsidP="00193C4A">
            <w:pPr>
              <w:rPr>
                <w:rFonts w:ascii="Hellix" w:hAnsi="Hellix"/>
              </w:rPr>
            </w:pPr>
            <w:r>
              <w:rPr>
                <w:rFonts w:ascii="Hellix" w:hAnsi="Hellix"/>
              </w:rPr>
              <w:t xml:space="preserve">Effectively supervise, train, motivate, </w:t>
            </w:r>
            <w:proofErr w:type="gramStart"/>
            <w:r>
              <w:rPr>
                <w:rFonts w:ascii="Hellix" w:hAnsi="Hellix"/>
              </w:rPr>
              <w:t>discipline</w:t>
            </w:r>
            <w:proofErr w:type="gramEnd"/>
            <w:r>
              <w:rPr>
                <w:rFonts w:ascii="Hellix" w:hAnsi="Hellix"/>
              </w:rPr>
              <w:t xml:space="preserve"> and ensure the safety and general welfare of staff in accordance with OCS policies, procedures and training plan.</w:t>
            </w:r>
          </w:p>
        </w:tc>
      </w:tr>
      <w:tr w:rsidR="00826FAC" w:rsidRPr="00D54EEA" w14:paraId="4AAAEF11" w14:textId="77777777" w:rsidTr="00D917F5">
        <w:tblPrEx>
          <w:tblBorders>
            <w:insideH w:val="single" w:sz="4" w:space="0" w:color="C0C0C0"/>
          </w:tblBorders>
        </w:tblPrEx>
        <w:trPr>
          <w:cantSplit/>
        </w:trPr>
        <w:tc>
          <w:tcPr>
            <w:tcW w:w="675" w:type="dxa"/>
            <w:tcBorders>
              <w:right w:val="single" w:sz="4" w:space="0" w:color="C0C0C0"/>
            </w:tcBorders>
          </w:tcPr>
          <w:p w14:paraId="4A7D0999" w14:textId="77777777" w:rsidR="00826FAC" w:rsidRPr="00E8627D" w:rsidRDefault="00826FAC"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39E61470" w14:textId="52AA7BFA" w:rsidR="00826FAC" w:rsidRPr="00E8627D" w:rsidRDefault="00BE5C84" w:rsidP="00BE5C84">
            <w:pPr>
              <w:rPr>
                <w:rFonts w:ascii="Hellix" w:hAnsi="Hellix"/>
              </w:rPr>
            </w:pPr>
            <w:r w:rsidRPr="00E8627D">
              <w:rPr>
                <w:rFonts w:ascii="Hellix" w:hAnsi="Hellix"/>
              </w:rPr>
              <w:t>Enthusiastically support, actively promote, and demonstrate superior Customer Service in accordance with the department and company standards.</w:t>
            </w:r>
          </w:p>
        </w:tc>
      </w:tr>
      <w:tr w:rsidR="00826FAC" w:rsidRPr="00D54EEA" w14:paraId="4CC61617" w14:textId="77777777" w:rsidTr="00D917F5">
        <w:tblPrEx>
          <w:tblBorders>
            <w:insideH w:val="single" w:sz="4" w:space="0" w:color="C0C0C0"/>
          </w:tblBorders>
        </w:tblPrEx>
        <w:trPr>
          <w:cantSplit/>
        </w:trPr>
        <w:tc>
          <w:tcPr>
            <w:tcW w:w="675" w:type="dxa"/>
            <w:tcBorders>
              <w:right w:val="single" w:sz="4" w:space="0" w:color="C0C0C0"/>
            </w:tcBorders>
          </w:tcPr>
          <w:p w14:paraId="009408D5" w14:textId="77777777" w:rsidR="00826FAC" w:rsidRPr="00E8627D" w:rsidRDefault="00826FAC"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4A237180" w14:textId="2EF27566" w:rsidR="00826FAC" w:rsidRPr="00E8627D" w:rsidRDefault="000E0AA0" w:rsidP="00193C4A">
            <w:pPr>
              <w:rPr>
                <w:rFonts w:ascii="Hellix" w:hAnsi="Hellix"/>
              </w:rPr>
            </w:pPr>
            <w:r w:rsidRPr="00E8627D">
              <w:rPr>
                <w:rFonts w:ascii="Hellix" w:hAnsi="Hellix"/>
              </w:rPr>
              <w:t xml:space="preserve">Be responsible and accountable for overall day to day operations of the </w:t>
            </w:r>
            <w:r w:rsidR="00F27EA3">
              <w:rPr>
                <w:rFonts w:ascii="Hellix" w:hAnsi="Hellix"/>
              </w:rPr>
              <w:t>OCS</w:t>
            </w:r>
            <w:r w:rsidRPr="00E8627D">
              <w:rPr>
                <w:rFonts w:ascii="Hellix" w:hAnsi="Hellix"/>
              </w:rPr>
              <w:t xml:space="preserve"> team. </w:t>
            </w:r>
          </w:p>
        </w:tc>
      </w:tr>
      <w:tr w:rsidR="00826FAC" w:rsidRPr="00D54EEA" w14:paraId="4D8EBC33" w14:textId="77777777" w:rsidTr="00D917F5">
        <w:tblPrEx>
          <w:tblBorders>
            <w:insideH w:val="single" w:sz="4" w:space="0" w:color="C0C0C0"/>
          </w:tblBorders>
        </w:tblPrEx>
        <w:trPr>
          <w:cantSplit/>
        </w:trPr>
        <w:tc>
          <w:tcPr>
            <w:tcW w:w="675" w:type="dxa"/>
            <w:tcBorders>
              <w:right w:val="single" w:sz="4" w:space="0" w:color="C0C0C0"/>
            </w:tcBorders>
          </w:tcPr>
          <w:p w14:paraId="512B4DEC" w14:textId="77777777" w:rsidR="00826FAC" w:rsidRPr="00E8627D" w:rsidRDefault="00826FAC"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05594A94" w14:textId="2F8584D7" w:rsidR="00826FAC" w:rsidRPr="00E8627D" w:rsidRDefault="000E0AA0" w:rsidP="00193C4A">
            <w:pPr>
              <w:rPr>
                <w:rFonts w:ascii="Hellix" w:hAnsi="Hellix"/>
              </w:rPr>
            </w:pPr>
            <w:r w:rsidRPr="00E8627D">
              <w:rPr>
                <w:rFonts w:ascii="Hellix" w:hAnsi="Hellix"/>
              </w:rPr>
              <w:t>Support the recruitment with the sign on process and DBS checks, management, and development of staff to meet all contractual requirements, Key Performance Indicators and Service Parameters.</w:t>
            </w:r>
          </w:p>
        </w:tc>
      </w:tr>
      <w:tr w:rsidR="00826FAC" w:rsidRPr="00D54EEA" w14:paraId="4EF42CCE" w14:textId="77777777" w:rsidTr="00D917F5">
        <w:tblPrEx>
          <w:tblBorders>
            <w:insideH w:val="single" w:sz="4" w:space="0" w:color="C0C0C0"/>
          </w:tblBorders>
        </w:tblPrEx>
        <w:trPr>
          <w:cantSplit/>
        </w:trPr>
        <w:tc>
          <w:tcPr>
            <w:tcW w:w="675" w:type="dxa"/>
            <w:tcBorders>
              <w:right w:val="single" w:sz="4" w:space="0" w:color="C0C0C0"/>
            </w:tcBorders>
          </w:tcPr>
          <w:p w14:paraId="7F800CC2" w14:textId="77777777" w:rsidR="00826FAC" w:rsidRPr="00E8627D" w:rsidRDefault="00826FAC"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6E766456" w14:textId="7EFC80D0" w:rsidR="00826FAC" w:rsidRPr="00E8627D" w:rsidRDefault="00CF1667" w:rsidP="00193C4A">
            <w:pPr>
              <w:rPr>
                <w:rFonts w:ascii="Hellix" w:hAnsi="Hellix"/>
              </w:rPr>
            </w:pPr>
            <w:r>
              <w:rPr>
                <w:rFonts w:ascii="Hellix" w:hAnsi="Hellix"/>
              </w:rPr>
              <w:t>Manage and complete the staff allocations</w:t>
            </w:r>
          </w:p>
        </w:tc>
      </w:tr>
      <w:tr w:rsidR="00D90084" w:rsidRPr="00D54EEA" w14:paraId="634EA48B" w14:textId="77777777" w:rsidTr="00D917F5">
        <w:tblPrEx>
          <w:tblBorders>
            <w:insideH w:val="single" w:sz="4" w:space="0" w:color="C0C0C0"/>
          </w:tblBorders>
        </w:tblPrEx>
        <w:trPr>
          <w:cantSplit/>
        </w:trPr>
        <w:tc>
          <w:tcPr>
            <w:tcW w:w="675" w:type="dxa"/>
            <w:tcBorders>
              <w:right w:val="single" w:sz="4" w:space="0" w:color="C0C0C0"/>
            </w:tcBorders>
          </w:tcPr>
          <w:p w14:paraId="23F279F7" w14:textId="77777777" w:rsidR="00D90084" w:rsidRPr="00E8627D" w:rsidRDefault="00D90084"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283DBB7E" w14:textId="10F93ABB" w:rsidR="00D90084" w:rsidRPr="00E8627D" w:rsidRDefault="00DB67F2" w:rsidP="00D90084">
            <w:pPr>
              <w:rPr>
                <w:rFonts w:ascii="Hellix" w:hAnsi="Hellix"/>
              </w:rPr>
            </w:pPr>
            <w:r w:rsidRPr="00E8627D">
              <w:rPr>
                <w:rFonts w:ascii="Hellix" w:hAnsi="Hellix"/>
              </w:rPr>
              <w:t>Take responsibility for development and maintenance of expectations related to all people management as well as the onsite process including absence (</w:t>
            </w:r>
            <w:r w:rsidR="00E8627D" w:rsidRPr="00E8627D">
              <w:rPr>
                <w:rFonts w:ascii="Hellix" w:hAnsi="Hellix"/>
              </w:rPr>
              <w:t>e.g.,</w:t>
            </w:r>
            <w:r w:rsidRPr="00E8627D">
              <w:rPr>
                <w:rFonts w:ascii="Hellix" w:hAnsi="Hellix"/>
              </w:rPr>
              <w:t xml:space="preserve"> return to work interviews and absence reviews</w:t>
            </w:r>
            <w:r w:rsidR="00F27EA3">
              <w:rPr>
                <w:rFonts w:ascii="Hellix" w:hAnsi="Hellix"/>
              </w:rPr>
              <w:t xml:space="preserve"> meetings</w:t>
            </w:r>
            <w:r w:rsidRPr="00E8627D">
              <w:rPr>
                <w:rFonts w:ascii="Hellix" w:hAnsi="Hellix"/>
              </w:rPr>
              <w:t>), time keeping, retention, productivity, quality of work, uniform and appearance standards, behaviour &amp; attitude.</w:t>
            </w:r>
          </w:p>
        </w:tc>
      </w:tr>
      <w:tr w:rsidR="00D90084" w:rsidRPr="00D54EEA" w14:paraId="2C42D83E" w14:textId="77777777" w:rsidTr="00D917F5">
        <w:tblPrEx>
          <w:tblBorders>
            <w:insideH w:val="single" w:sz="4" w:space="0" w:color="C0C0C0"/>
          </w:tblBorders>
        </w:tblPrEx>
        <w:trPr>
          <w:cantSplit/>
        </w:trPr>
        <w:tc>
          <w:tcPr>
            <w:tcW w:w="675" w:type="dxa"/>
            <w:tcBorders>
              <w:right w:val="single" w:sz="4" w:space="0" w:color="C0C0C0"/>
            </w:tcBorders>
          </w:tcPr>
          <w:p w14:paraId="5B0B452E" w14:textId="77777777" w:rsidR="00D90084" w:rsidRPr="00E8627D" w:rsidRDefault="00D90084"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5A69EA00" w14:textId="6CC57E4A" w:rsidR="00D90084" w:rsidRPr="00E8627D" w:rsidRDefault="00DB67F2" w:rsidP="00D90084">
            <w:pPr>
              <w:rPr>
                <w:rFonts w:ascii="Hellix" w:hAnsi="Hellix"/>
              </w:rPr>
            </w:pPr>
            <w:r w:rsidRPr="00E8627D">
              <w:rPr>
                <w:rFonts w:ascii="Hellix" w:hAnsi="Hellix"/>
              </w:rPr>
              <w:t xml:space="preserve">Ensure that all comments/complaints are fully investigated, and findings reported to the </w:t>
            </w:r>
            <w:r w:rsidR="00F27EA3">
              <w:rPr>
                <w:rFonts w:ascii="Hellix" w:hAnsi="Hellix"/>
              </w:rPr>
              <w:t>Facilities</w:t>
            </w:r>
            <w:r w:rsidRPr="00E8627D">
              <w:rPr>
                <w:rFonts w:ascii="Hellix" w:hAnsi="Hellix"/>
              </w:rPr>
              <w:t xml:space="preserve"> Management team in a timely manner.</w:t>
            </w:r>
          </w:p>
        </w:tc>
      </w:tr>
      <w:tr w:rsidR="00EC12C2" w:rsidRPr="00D54EEA" w14:paraId="31A17AD8" w14:textId="77777777" w:rsidTr="00D917F5">
        <w:tblPrEx>
          <w:tblBorders>
            <w:insideH w:val="single" w:sz="4" w:space="0" w:color="C0C0C0"/>
          </w:tblBorders>
        </w:tblPrEx>
        <w:trPr>
          <w:cantSplit/>
        </w:trPr>
        <w:tc>
          <w:tcPr>
            <w:tcW w:w="675" w:type="dxa"/>
            <w:tcBorders>
              <w:right w:val="single" w:sz="4" w:space="0" w:color="C0C0C0"/>
            </w:tcBorders>
          </w:tcPr>
          <w:p w14:paraId="3D094853" w14:textId="77777777" w:rsidR="00EC12C2" w:rsidRPr="00E8627D" w:rsidRDefault="00EC12C2"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28286B1A" w14:textId="6CC18FFC" w:rsidR="00EC12C2" w:rsidRPr="00E8627D" w:rsidRDefault="00DE515C" w:rsidP="00D90084">
            <w:pPr>
              <w:rPr>
                <w:rFonts w:ascii="Hellix" w:hAnsi="Hellix"/>
              </w:rPr>
            </w:pPr>
            <w:r w:rsidRPr="00E8627D">
              <w:rPr>
                <w:rFonts w:ascii="Hellix" w:hAnsi="Hellix"/>
              </w:rPr>
              <w:t xml:space="preserve">Attend training or meetings required by your line manager. </w:t>
            </w:r>
          </w:p>
        </w:tc>
      </w:tr>
      <w:tr w:rsidR="00EC12C2" w:rsidRPr="00D54EEA" w14:paraId="1983ED3D" w14:textId="77777777" w:rsidTr="00D917F5">
        <w:tblPrEx>
          <w:tblBorders>
            <w:insideH w:val="single" w:sz="4" w:space="0" w:color="C0C0C0"/>
          </w:tblBorders>
        </w:tblPrEx>
        <w:trPr>
          <w:cantSplit/>
        </w:trPr>
        <w:tc>
          <w:tcPr>
            <w:tcW w:w="675" w:type="dxa"/>
            <w:tcBorders>
              <w:right w:val="single" w:sz="4" w:space="0" w:color="C0C0C0"/>
            </w:tcBorders>
          </w:tcPr>
          <w:p w14:paraId="62577935" w14:textId="77777777" w:rsidR="00EC12C2" w:rsidRPr="00E8627D" w:rsidRDefault="00EC12C2"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50D1BE72" w14:textId="5E792368" w:rsidR="00EC12C2" w:rsidRPr="00E8627D" w:rsidRDefault="006A768C" w:rsidP="00D90084">
            <w:pPr>
              <w:rPr>
                <w:rFonts w:ascii="Hellix" w:hAnsi="Hellix"/>
                <w:lang w:val="en-GB"/>
              </w:rPr>
            </w:pPr>
            <w:r w:rsidRPr="00E8627D">
              <w:rPr>
                <w:rFonts w:ascii="Hellix" w:hAnsi="Hellix"/>
                <w:lang w:val="en-GB"/>
              </w:rPr>
              <w:t>Undertake Note Taking and Investigations to support the Servic</w:t>
            </w:r>
            <w:r w:rsidR="00F27EA3">
              <w:rPr>
                <w:rFonts w:ascii="Hellix" w:hAnsi="Hellix"/>
                <w:lang w:val="en-GB"/>
              </w:rPr>
              <w:t>e</w:t>
            </w:r>
            <w:r w:rsidRPr="00E8627D">
              <w:rPr>
                <w:rFonts w:ascii="Hellix" w:hAnsi="Hellix"/>
                <w:lang w:val="en-GB"/>
              </w:rPr>
              <w:t xml:space="preserve"> Managers.</w:t>
            </w:r>
          </w:p>
        </w:tc>
      </w:tr>
      <w:tr w:rsidR="00EC12C2" w:rsidRPr="00D54EEA" w14:paraId="729862FE" w14:textId="77777777" w:rsidTr="00D917F5">
        <w:tblPrEx>
          <w:tblBorders>
            <w:insideH w:val="single" w:sz="4" w:space="0" w:color="C0C0C0"/>
          </w:tblBorders>
        </w:tblPrEx>
        <w:trPr>
          <w:cantSplit/>
        </w:trPr>
        <w:tc>
          <w:tcPr>
            <w:tcW w:w="675" w:type="dxa"/>
            <w:tcBorders>
              <w:right w:val="single" w:sz="4" w:space="0" w:color="C0C0C0"/>
            </w:tcBorders>
          </w:tcPr>
          <w:p w14:paraId="6F007019" w14:textId="77777777" w:rsidR="00EC12C2" w:rsidRPr="00E8627D" w:rsidRDefault="00EC12C2"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7ED954D5" w14:textId="5D74B8D6" w:rsidR="00EC12C2" w:rsidRPr="00E8627D" w:rsidRDefault="00CB3F2B" w:rsidP="00D90084">
            <w:pPr>
              <w:rPr>
                <w:rFonts w:ascii="Hellix" w:hAnsi="Hellix"/>
              </w:rPr>
            </w:pPr>
            <w:r w:rsidRPr="00E8627D">
              <w:rPr>
                <w:rFonts w:ascii="Hellix" w:hAnsi="Hellix"/>
              </w:rPr>
              <w:t xml:space="preserve">Manage the Health, Safety and Welfare of the </w:t>
            </w:r>
            <w:r w:rsidR="00F27EA3">
              <w:rPr>
                <w:rFonts w:ascii="Hellix" w:hAnsi="Hellix"/>
              </w:rPr>
              <w:t>OCS</w:t>
            </w:r>
            <w:r w:rsidRPr="00E8627D">
              <w:rPr>
                <w:rFonts w:ascii="Hellix" w:hAnsi="Hellix"/>
              </w:rPr>
              <w:t xml:space="preserve"> team</w:t>
            </w:r>
            <w:r w:rsidR="00F27EA3">
              <w:rPr>
                <w:rFonts w:ascii="Hellix" w:hAnsi="Hellix"/>
              </w:rPr>
              <w:t xml:space="preserve"> across sites.</w:t>
            </w:r>
          </w:p>
        </w:tc>
      </w:tr>
      <w:tr w:rsidR="00EC12C2" w:rsidRPr="00D54EEA" w14:paraId="3F57D894" w14:textId="77777777" w:rsidTr="00D917F5">
        <w:tblPrEx>
          <w:tblBorders>
            <w:insideH w:val="single" w:sz="4" w:space="0" w:color="C0C0C0"/>
          </w:tblBorders>
        </w:tblPrEx>
        <w:trPr>
          <w:cantSplit/>
        </w:trPr>
        <w:tc>
          <w:tcPr>
            <w:tcW w:w="675" w:type="dxa"/>
            <w:tcBorders>
              <w:right w:val="single" w:sz="4" w:space="0" w:color="C0C0C0"/>
            </w:tcBorders>
          </w:tcPr>
          <w:p w14:paraId="422EE715" w14:textId="77777777" w:rsidR="00EC12C2" w:rsidRPr="00E8627D" w:rsidRDefault="00EC12C2"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1C63E513" w14:textId="4F17C003" w:rsidR="00EC12C2" w:rsidRPr="00E8627D" w:rsidRDefault="00CC7740" w:rsidP="00D90084">
            <w:pPr>
              <w:rPr>
                <w:rFonts w:ascii="Hellix" w:hAnsi="Hellix"/>
              </w:rPr>
            </w:pPr>
            <w:r w:rsidRPr="00E8627D">
              <w:rPr>
                <w:rFonts w:ascii="Hellix" w:hAnsi="Hellix"/>
              </w:rPr>
              <w:t>Develop and maintain effective working relationships with the Trust and colleagues, adhering to all current policies.</w:t>
            </w:r>
          </w:p>
        </w:tc>
      </w:tr>
      <w:tr w:rsidR="0030589B" w:rsidRPr="00D54EEA" w14:paraId="63C3DAF6" w14:textId="77777777" w:rsidTr="00D917F5">
        <w:tblPrEx>
          <w:tblBorders>
            <w:insideH w:val="single" w:sz="4" w:space="0" w:color="C0C0C0"/>
          </w:tblBorders>
        </w:tblPrEx>
        <w:trPr>
          <w:cantSplit/>
        </w:trPr>
        <w:tc>
          <w:tcPr>
            <w:tcW w:w="675" w:type="dxa"/>
            <w:tcBorders>
              <w:right w:val="single" w:sz="4" w:space="0" w:color="C0C0C0"/>
            </w:tcBorders>
          </w:tcPr>
          <w:p w14:paraId="4AEEFAA7" w14:textId="77777777" w:rsidR="0030589B" w:rsidRPr="00E8627D" w:rsidRDefault="0030589B"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4D12C2B1" w14:textId="4385FE08" w:rsidR="0030589B" w:rsidRPr="00E8627D" w:rsidRDefault="00CF1667" w:rsidP="00D90084">
            <w:pPr>
              <w:rPr>
                <w:rFonts w:ascii="Hellix" w:hAnsi="Hellix"/>
                <w:kern w:val="0"/>
                <w:lang w:val="en-GB"/>
              </w:rPr>
            </w:pPr>
            <w:r>
              <w:rPr>
                <w:rFonts w:ascii="Hellix" w:hAnsi="Hellix"/>
                <w:kern w:val="0"/>
                <w:lang w:val="en-GB"/>
              </w:rPr>
              <w:t>Ensure the effective delivery of cleaning service withing a designated area. Complying with agreed work schedules and using appropriate methods of work, ensuring any service level agreement and quality standards are met in line with the Company and Trust policies</w:t>
            </w:r>
          </w:p>
        </w:tc>
      </w:tr>
      <w:tr w:rsidR="0030589B" w:rsidRPr="00D54EEA" w14:paraId="3F84D6B3" w14:textId="77777777" w:rsidTr="00D917F5">
        <w:tblPrEx>
          <w:tblBorders>
            <w:insideH w:val="single" w:sz="4" w:space="0" w:color="C0C0C0"/>
          </w:tblBorders>
        </w:tblPrEx>
        <w:trPr>
          <w:cantSplit/>
        </w:trPr>
        <w:tc>
          <w:tcPr>
            <w:tcW w:w="675" w:type="dxa"/>
            <w:tcBorders>
              <w:right w:val="single" w:sz="4" w:space="0" w:color="C0C0C0"/>
            </w:tcBorders>
          </w:tcPr>
          <w:p w14:paraId="6B505DC5" w14:textId="77777777" w:rsidR="0030589B" w:rsidRPr="00E8627D" w:rsidRDefault="0030589B"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052A36CC" w14:textId="622ABFE2" w:rsidR="0030589B" w:rsidRPr="00E8627D" w:rsidRDefault="00E8627D" w:rsidP="00D90084">
            <w:pPr>
              <w:rPr>
                <w:rFonts w:ascii="Hellix" w:hAnsi="Hellix"/>
                <w:kern w:val="0"/>
                <w:lang w:val="en-GB"/>
              </w:rPr>
            </w:pPr>
            <w:r w:rsidRPr="00E8627D">
              <w:rPr>
                <w:rFonts w:ascii="Hellix" w:hAnsi="Hellix"/>
              </w:rPr>
              <w:t xml:space="preserve">Attend meetings with OCS, Trust and Project Co as required, implement any actions and/or suggest improvements to working practices. </w:t>
            </w:r>
          </w:p>
        </w:tc>
      </w:tr>
      <w:tr w:rsidR="0030589B" w:rsidRPr="00D54EEA" w14:paraId="61AF187E" w14:textId="77777777" w:rsidTr="00D917F5">
        <w:tblPrEx>
          <w:tblBorders>
            <w:insideH w:val="single" w:sz="4" w:space="0" w:color="C0C0C0"/>
          </w:tblBorders>
        </w:tblPrEx>
        <w:trPr>
          <w:cantSplit/>
        </w:trPr>
        <w:tc>
          <w:tcPr>
            <w:tcW w:w="675" w:type="dxa"/>
            <w:tcBorders>
              <w:right w:val="single" w:sz="4" w:space="0" w:color="C0C0C0"/>
            </w:tcBorders>
          </w:tcPr>
          <w:p w14:paraId="7999FC7F" w14:textId="77777777" w:rsidR="0030589B" w:rsidRPr="00E8627D" w:rsidRDefault="0030589B"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237885BB" w14:textId="32D38F4E" w:rsidR="0030589B" w:rsidRPr="00E8627D" w:rsidRDefault="00E8627D" w:rsidP="00D90084">
            <w:pPr>
              <w:rPr>
                <w:rFonts w:ascii="Hellix" w:hAnsi="Hellix"/>
                <w:kern w:val="0"/>
                <w:lang w:val="en-GB"/>
              </w:rPr>
            </w:pPr>
            <w:r w:rsidRPr="00E8627D">
              <w:rPr>
                <w:rFonts w:ascii="Hellix" w:hAnsi="Hellix"/>
              </w:rPr>
              <w:t>Cover or support all OCS business activities as requested by your line manager.</w:t>
            </w:r>
          </w:p>
        </w:tc>
      </w:tr>
      <w:tr w:rsidR="0030589B" w:rsidRPr="00D54EEA" w14:paraId="52A9A9FD" w14:textId="77777777" w:rsidTr="00D917F5">
        <w:tblPrEx>
          <w:tblBorders>
            <w:insideH w:val="single" w:sz="4" w:space="0" w:color="C0C0C0"/>
          </w:tblBorders>
        </w:tblPrEx>
        <w:trPr>
          <w:cantSplit/>
        </w:trPr>
        <w:tc>
          <w:tcPr>
            <w:tcW w:w="675" w:type="dxa"/>
            <w:tcBorders>
              <w:right w:val="single" w:sz="4" w:space="0" w:color="C0C0C0"/>
            </w:tcBorders>
          </w:tcPr>
          <w:p w14:paraId="47E69EAD" w14:textId="77777777" w:rsidR="0030589B" w:rsidRPr="00E8627D" w:rsidRDefault="0030589B"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75622EC8" w14:textId="7FB96BE6" w:rsidR="0030589B" w:rsidRPr="00E8627D" w:rsidRDefault="00CF1667" w:rsidP="00D90084">
            <w:pPr>
              <w:rPr>
                <w:rFonts w:ascii="Hellix" w:hAnsi="Hellix"/>
                <w:kern w:val="0"/>
                <w:lang w:val="en-GB"/>
              </w:rPr>
            </w:pPr>
            <w:r>
              <w:rPr>
                <w:rFonts w:ascii="Hellix" w:hAnsi="Hellix"/>
              </w:rPr>
              <w:t xml:space="preserve">Maintain personal and professional development to meet the changing demands of the job, participate in appropriate training activities and encourage and support staff training and development. </w:t>
            </w:r>
          </w:p>
        </w:tc>
      </w:tr>
      <w:tr w:rsidR="0030589B" w:rsidRPr="00D54EEA" w14:paraId="401F805B" w14:textId="77777777" w:rsidTr="00D917F5">
        <w:tblPrEx>
          <w:tblBorders>
            <w:insideH w:val="single" w:sz="4" w:space="0" w:color="C0C0C0"/>
          </w:tblBorders>
        </w:tblPrEx>
        <w:trPr>
          <w:cantSplit/>
        </w:trPr>
        <w:tc>
          <w:tcPr>
            <w:tcW w:w="675" w:type="dxa"/>
            <w:tcBorders>
              <w:right w:val="single" w:sz="4" w:space="0" w:color="C0C0C0"/>
            </w:tcBorders>
          </w:tcPr>
          <w:p w14:paraId="0F9919C8" w14:textId="77777777" w:rsidR="0030589B" w:rsidRPr="00E8627D" w:rsidRDefault="0030589B"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7F7ED788" w14:textId="1DEE7840" w:rsidR="0030589B" w:rsidRPr="00E8627D" w:rsidRDefault="00E8627D" w:rsidP="00D90084">
            <w:pPr>
              <w:rPr>
                <w:rFonts w:ascii="Hellix" w:hAnsi="Hellix"/>
                <w:kern w:val="0"/>
                <w:lang w:val="en-GB"/>
              </w:rPr>
            </w:pPr>
            <w:r w:rsidRPr="00E8627D">
              <w:rPr>
                <w:rFonts w:ascii="Hellix" w:hAnsi="Hellix"/>
              </w:rPr>
              <w:t>Carry out any other reasonable duties as required to ensure the business needs are met.</w:t>
            </w:r>
          </w:p>
        </w:tc>
      </w:tr>
      <w:tr w:rsidR="0030589B" w:rsidRPr="00D54EEA" w14:paraId="7B5B6E54" w14:textId="77777777" w:rsidTr="00D917F5">
        <w:tblPrEx>
          <w:tblBorders>
            <w:insideH w:val="single" w:sz="4" w:space="0" w:color="C0C0C0"/>
          </w:tblBorders>
        </w:tblPrEx>
        <w:trPr>
          <w:cantSplit/>
        </w:trPr>
        <w:tc>
          <w:tcPr>
            <w:tcW w:w="675" w:type="dxa"/>
            <w:tcBorders>
              <w:right w:val="single" w:sz="4" w:space="0" w:color="C0C0C0"/>
            </w:tcBorders>
          </w:tcPr>
          <w:p w14:paraId="7BEDDC19" w14:textId="77777777" w:rsidR="0030589B" w:rsidRPr="00E8627D" w:rsidRDefault="0030589B"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6F21B64C" w14:textId="1CA24B4F" w:rsidR="0030589B" w:rsidRPr="00E8627D" w:rsidRDefault="00E8627D" w:rsidP="00D90084">
            <w:pPr>
              <w:rPr>
                <w:rFonts w:ascii="Hellix" w:hAnsi="Hellix"/>
                <w:kern w:val="0"/>
                <w:lang w:val="en-GB"/>
              </w:rPr>
            </w:pPr>
            <w:r w:rsidRPr="00E8627D">
              <w:rPr>
                <w:rFonts w:ascii="Hellix" w:hAnsi="Hellix"/>
              </w:rPr>
              <w:t>Utilise the auditing system</w:t>
            </w:r>
            <w:r w:rsidR="00F27EA3">
              <w:rPr>
                <w:rFonts w:ascii="Hellix" w:hAnsi="Hellix"/>
              </w:rPr>
              <w:t xml:space="preserve"> </w:t>
            </w:r>
            <w:proofErr w:type="gramStart"/>
            <w:r w:rsidRPr="00E8627D">
              <w:rPr>
                <w:rFonts w:ascii="Hellix" w:hAnsi="Hellix"/>
              </w:rPr>
              <w:t>in order to</w:t>
            </w:r>
            <w:proofErr w:type="gramEnd"/>
            <w:r w:rsidRPr="00E8627D">
              <w:rPr>
                <w:rFonts w:ascii="Hellix" w:hAnsi="Hellix"/>
              </w:rPr>
              <w:t xml:space="preserve"> monitor and generate data reports.</w:t>
            </w:r>
          </w:p>
        </w:tc>
      </w:tr>
      <w:tr w:rsidR="0030589B" w:rsidRPr="00D54EEA" w14:paraId="01DCE9FA" w14:textId="77777777" w:rsidTr="00D917F5">
        <w:tblPrEx>
          <w:tblBorders>
            <w:insideH w:val="single" w:sz="4" w:space="0" w:color="C0C0C0"/>
          </w:tblBorders>
        </w:tblPrEx>
        <w:trPr>
          <w:cantSplit/>
        </w:trPr>
        <w:tc>
          <w:tcPr>
            <w:tcW w:w="675" w:type="dxa"/>
            <w:tcBorders>
              <w:right w:val="single" w:sz="4" w:space="0" w:color="C0C0C0"/>
            </w:tcBorders>
          </w:tcPr>
          <w:p w14:paraId="7E5008C5" w14:textId="77777777" w:rsidR="0030589B" w:rsidRPr="00E8627D" w:rsidRDefault="0030589B"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5F6D5EDB" w14:textId="332B8DAB" w:rsidR="0030589B" w:rsidRPr="00E8627D" w:rsidRDefault="00E8627D" w:rsidP="00D90084">
            <w:pPr>
              <w:rPr>
                <w:rFonts w:ascii="Hellix" w:hAnsi="Hellix"/>
                <w:kern w:val="0"/>
                <w:lang w:val="en-GB"/>
              </w:rPr>
            </w:pPr>
            <w:r w:rsidRPr="00E8627D">
              <w:rPr>
                <w:rFonts w:ascii="Hellix" w:hAnsi="Hellix"/>
              </w:rPr>
              <w:t>Use the generated data to manage team performance, ensuring the KPIs set by the Management are met.</w:t>
            </w:r>
          </w:p>
        </w:tc>
      </w:tr>
      <w:tr w:rsidR="00D90084" w:rsidRPr="00D54EEA" w14:paraId="17217512" w14:textId="77777777" w:rsidTr="00D917F5">
        <w:tblPrEx>
          <w:tblBorders>
            <w:insideH w:val="single" w:sz="4" w:space="0" w:color="C0C0C0"/>
          </w:tblBorders>
        </w:tblPrEx>
        <w:trPr>
          <w:cantSplit/>
        </w:trPr>
        <w:tc>
          <w:tcPr>
            <w:tcW w:w="675" w:type="dxa"/>
            <w:tcBorders>
              <w:right w:val="single" w:sz="4" w:space="0" w:color="C0C0C0"/>
            </w:tcBorders>
          </w:tcPr>
          <w:p w14:paraId="1B6E9EFD" w14:textId="77777777" w:rsidR="00D90084" w:rsidRPr="00E8627D" w:rsidRDefault="00D90084"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7DD608ED" w14:textId="24B5B381" w:rsidR="00D90084" w:rsidRPr="00E8627D" w:rsidRDefault="00E8627D" w:rsidP="00D90084">
            <w:pPr>
              <w:rPr>
                <w:rFonts w:ascii="Hellix" w:hAnsi="Hellix"/>
                <w:kern w:val="0"/>
                <w:lang w:val="en-GB"/>
              </w:rPr>
            </w:pPr>
            <w:r w:rsidRPr="00E8627D">
              <w:rPr>
                <w:rFonts w:ascii="Hellix" w:hAnsi="Hellix"/>
              </w:rPr>
              <w:t>Provide leadership, direction, and delegation to staff under their supervision. Co-ordinate the Cleaning service</w:t>
            </w:r>
            <w:r w:rsidR="00CF1667">
              <w:rPr>
                <w:rFonts w:ascii="Hellix" w:hAnsi="Hellix"/>
              </w:rPr>
              <w:t xml:space="preserve"> and other services</w:t>
            </w:r>
            <w:r w:rsidRPr="00E8627D">
              <w:rPr>
                <w:rFonts w:ascii="Hellix" w:hAnsi="Hellix"/>
              </w:rPr>
              <w:t xml:space="preserve"> ensuring contractual specifications are met. </w:t>
            </w:r>
          </w:p>
        </w:tc>
      </w:tr>
      <w:tr w:rsidR="00E8627D" w:rsidRPr="00D54EEA" w14:paraId="5573B587" w14:textId="77777777" w:rsidTr="00D917F5">
        <w:tblPrEx>
          <w:tblBorders>
            <w:insideH w:val="single" w:sz="4" w:space="0" w:color="C0C0C0"/>
          </w:tblBorders>
        </w:tblPrEx>
        <w:trPr>
          <w:cantSplit/>
        </w:trPr>
        <w:tc>
          <w:tcPr>
            <w:tcW w:w="675" w:type="dxa"/>
            <w:tcBorders>
              <w:right w:val="single" w:sz="4" w:space="0" w:color="C0C0C0"/>
            </w:tcBorders>
          </w:tcPr>
          <w:p w14:paraId="55F02D48" w14:textId="77777777" w:rsidR="00E8627D" w:rsidRPr="00E8627D" w:rsidRDefault="00E8627D"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7A060ED3" w14:textId="0B6A9342" w:rsidR="00E8627D" w:rsidRPr="00E8627D" w:rsidRDefault="00E8627D" w:rsidP="00D90084">
            <w:pPr>
              <w:rPr>
                <w:rFonts w:ascii="Hellix" w:hAnsi="Hellix"/>
                <w:kern w:val="0"/>
                <w:lang w:val="en-GB"/>
              </w:rPr>
            </w:pPr>
            <w:r w:rsidRPr="00E8627D">
              <w:rPr>
                <w:rFonts w:ascii="Hellix" w:hAnsi="Hellix"/>
              </w:rPr>
              <w:t xml:space="preserve">Manage and validate </w:t>
            </w:r>
            <w:r w:rsidR="00CF1667">
              <w:rPr>
                <w:rFonts w:ascii="Hellix" w:hAnsi="Hellix"/>
              </w:rPr>
              <w:t>staff</w:t>
            </w:r>
            <w:r w:rsidRPr="00E8627D">
              <w:rPr>
                <w:rFonts w:ascii="Hellix" w:hAnsi="Hellix"/>
              </w:rPr>
              <w:t xml:space="preserve"> performance via carrying out site walks on wards/departments based on the feedback given. </w:t>
            </w:r>
          </w:p>
        </w:tc>
      </w:tr>
      <w:tr w:rsidR="00E8627D" w:rsidRPr="00D54EEA" w14:paraId="03957915" w14:textId="77777777" w:rsidTr="00D917F5">
        <w:tblPrEx>
          <w:tblBorders>
            <w:insideH w:val="single" w:sz="4" w:space="0" w:color="C0C0C0"/>
          </w:tblBorders>
        </w:tblPrEx>
        <w:trPr>
          <w:cantSplit/>
        </w:trPr>
        <w:tc>
          <w:tcPr>
            <w:tcW w:w="675" w:type="dxa"/>
            <w:tcBorders>
              <w:right w:val="single" w:sz="4" w:space="0" w:color="C0C0C0"/>
            </w:tcBorders>
          </w:tcPr>
          <w:p w14:paraId="65E13FC3" w14:textId="77777777" w:rsidR="00E8627D" w:rsidRPr="00E8627D" w:rsidRDefault="00E8627D" w:rsidP="00D90084">
            <w:pPr>
              <w:pStyle w:val="ListParagraph"/>
              <w:numPr>
                <w:ilvl w:val="0"/>
                <w:numId w:val="11"/>
              </w:numPr>
              <w:rPr>
                <w:rFonts w:ascii="Hellix" w:hAnsi="Hellix"/>
                <w:lang w:val="en-GB"/>
              </w:rPr>
            </w:pPr>
          </w:p>
        </w:tc>
        <w:tc>
          <w:tcPr>
            <w:tcW w:w="9243" w:type="dxa"/>
            <w:gridSpan w:val="4"/>
            <w:tcBorders>
              <w:left w:val="single" w:sz="4" w:space="0" w:color="C0C0C0"/>
            </w:tcBorders>
          </w:tcPr>
          <w:p w14:paraId="0D57FD1A" w14:textId="474CF0C9" w:rsidR="00E8627D" w:rsidRPr="00E8627D" w:rsidRDefault="00E8627D" w:rsidP="00D90084">
            <w:pPr>
              <w:rPr>
                <w:rFonts w:ascii="Hellix" w:hAnsi="Hellix"/>
                <w:kern w:val="0"/>
                <w:lang w:val="en-GB"/>
              </w:rPr>
            </w:pPr>
            <w:r w:rsidRPr="00E8627D">
              <w:rPr>
                <w:rFonts w:ascii="Hellix" w:hAnsi="Hellix"/>
              </w:rPr>
              <w:t xml:space="preserve">Work alongside </w:t>
            </w:r>
            <w:r w:rsidR="003B68E3">
              <w:rPr>
                <w:rFonts w:ascii="Hellix" w:hAnsi="Hellix"/>
              </w:rPr>
              <w:t>HR &amp;</w:t>
            </w:r>
            <w:r w:rsidR="00CF1667">
              <w:rPr>
                <w:rFonts w:ascii="Hellix" w:hAnsi="Hellix"/>
              </w:rPr>
              <w:t xml:space="preserve"> Training Manager</w:t>
            </w:r>
            <w:r w:rsidRPr="00E8627D">
              <w:rPr>
                <w:rFonts w:ascii="Hellix" w:hAnsi="Hellix"/>
              </w:rPr>
              <w:t xml:space="preserve"> to ensure any changes or developments which will enhance the staff development are met. Ensure the mandatory training is completed in a timely manner. </w:t>
            </w:r>
          </w:p>
        </w:tc>
      </w:tr>
      <w:tr w:rsidR="00E86571" w:rsidRPr="00D54EEA" w14:paraId="3048D3FE" w14:textId="77777777" w:rsidTr="00D917F5">
        <w:tblPrEx>
          <w:tblBorders>
            <w:insideH w:val="single" w:sz="4" w:space="0" w:color="C0C0C0"/>
          </w:tblBorders>
        </w:tblPrEx>
        <w:trPr>
          <w:cantSplit/>
        </w:trPr>
        <w:tc>
          <w:tcPr>
            <w:tcW w:w="675" w:type="dxa"/>
            <w:tcBorders>
              <w:right w:val="single" w:sz="4" w:space="0" w:color="C0C0C0"/>
            </w:tcBorders>
          </w:tcPr>
          <w:p w14:paraId="0EE6F5C2" w14:textId="77777777" w:rsidR="00E86571" w:rsidRPr="00E8627D" w:rsidRDefault="00E86571" w:rsidP="00E86571">
            <w:pPr>
              <w:pStyle w:val="ListParagraph"/>
              <w:numPr>
                <w:ilvl w:val="0"/>
                <w:numId w:val="11"/>
              </w:numPr>
              <w:rPr>
                <w:rFonts w:ascii="Hellix" w:hAnsi="Hellix"/>
                <w:lang w:val="en-GB"/>
              </w:rPr>
            </w:pPr>
          </w:p>
        </w:tc>
        <w:tc>
          <w:tcPr>
            <w:tcW w:w="9243" w:type="dxa"/>
            <w:gridSpan w:val="4"/>
            <w:tcBorders>
              <w:left w:val="single" w:sz="4" w:space="0" w:color="C0C0C0"/>
            </w:tcBorders>
          </w:tcPr>
          <w:p w14:paraId="4D6ED75C" w14:textId="3A8719ED" w:rsidR="00E86571" w:rsidRPr="00E8627D" w:rsidRDefault="00E86571" w:rsidP="00E86571">
            <w:pPr>
              <w:rPr>
                <w:rFonts w:ascii="Hellix" w:hAnsi="Hellix"/>
              </w:rPr>
            </w:pPr>
            <w:r>
              <w:rPr>
                <w:rFonts w:ascii="Hellix" w:hAnsi="Hellix"/>
                <w:lang w:eastAsia="en-GB"/>
              </w:rPr>
              <w:t xml:space="preserve">To lead your team to support our </w:t>
            </w:r>
            <w:r w:rsidR="00D917F5">
              <w:rPr>
                <w:rFonts w:ascii="Hellix" w:hAnsi="Hellix"/>
                <w:lang w:eastAsia="en-GB"/>
              </w:rPr>
              <w:t>TRUE</w:t>
            </w:r>
            <w:r>
              <w:rPr>
                <w:rFonts w:ascii="Hellix" w:hAnsi="Hellix"/>
                <w:lang w:eastAsia="en-GB"/>
              </w:rPr>
              <w:t xml:space="preserve"> Values.</w:t>
            </w:r>
          </w:p>
        </w:tc>
      </w:tr>
      <w:tr w:rsidR="00E86571" w:rsidRPr="00D54EEA" w14:paraId="4653092F" w14:textId="77777777" w:rsidTr="00D917F5">
        <w:tblPrEx>
          <w:tblBorders>
            <w:insideH w:val="single" w:sz="4" w:space="0" w:color="C0C0C0"/>
          </w:tblBorders>
        </w:tblPrEx>
        <w:trPr>
          <w:cantSplit/>
        </w:trPr>
        <w:tc>
          <w:tcPr>
            <w:tcW w:w="675" w:type="dxa"/>
            <w:tcBorders>
              <w:right w:val="single" w:sz="4" w:space="0" w:color="C0C0C0"/>
            </w:tcBorders>
          </w:tcPr>
          <w:p w14:paraId="27D83264" w14:textId="77777777" w:rsidR="00E86571" w:rsidRPr="00E8627D" w:rsidRDefault="00E86571" w:rsidP="00E86571">
            <w:pPr>
              <w:pStyle w:val="ListParagraph"/>
              <w:numPr>
                <w:ilvl w:val="0"/>
                <w:numId w:val="11"/>
              </w:numPr>
              <w:rPr>
                <w:rFonts w:ascii="Hellix" w:hAnsi="Hellix"/>
                <w:lang w:val="en-GB"/>
              </w:rPr>
            </w:pPr>
          </w:p>
        </w:tc>
        <w:tc>
          <w:tcPr>
            <w:tcW w:w="9243" w:type="dxa"/>
            <w:gridSpan w:val="4"/>
            <w:tcBorders>
              <w:left w:val="single" w:sz="4" w:space="0" w:color="C0C0C0"/>
            </w:tcBorders>
          </w:tcPr>
          <w:p w14:paraId="2C11EA37" w14:textId="14433522" w:rsidR="00E86571" w:rsidRPr="00CF1667" w:rsidRDefault="00E86571" w:rsidP="00E86571">
            <w:pPr>
              <w:rPr>
                <w:rFonts w:ascii="Hellix" w:hAnsi="Hellix"/>
              </w:rPr>
            </w:pPr>
            <w:r w:rsidRPr="00E8627D">
              <w:rPr>
                <w:rFonts w:ascii="Hellix" w:hAnsi="Hellix"/>
              </w:rPr>
              <w:t xml:space="preserve">Manage the annual leave process for all </w:t>
            </w:r>
            <w:r>
              <w:rPr>
                <w:rFonts w:ascii="Hellix" w:hAnsi="Hellix"/>
              </w:rPr>
              <w:t>OCS</w:t>
            </w:r>
            <w:r w:rsidRPr="00E8627D">
              <w:rPr>
                <w:rFonts w:ascii="Hellix" w:hAnsi="Hellix"/>
              </w:rPr>
              <w:t xml:space="preserve"> staff. </w:t>
            </w:r>
          </w:p>
        </w:tc>
      </w:tr>
      <w:tr w:rsidR="00E86571" w:rsidRPr="00D54EEA" w14:paraId="6578CAE5" w14:textId="77777777" w:rsidTr="00D917F5">
        <w:tblPrEx>
          <w:tblBorders>
            <w:insideH w:val="single" w:sz="4" w:space="0" w:color="C0C0C0"/>
          </w:tblBorders>
        </w:tblPrEx>
        <w:trPr>
          <w:cantSplit/>
        </w:trPr>
        <w:tc>
          <w:tcPr>
            <w:tcW w:w="675" w:type="dxa"/>
            <w:tcBorders>
              <w:right w:val="single" w:sz="4" w:space="0" w:color="C0C0C0"/>
            </w:tcBorders>
          </w:tcPr>
          <w:p w14:paraId="2623A962" w14:textId="77777777" w:rsidR="00E86571" w:rsidRPr="00E8627D" w:rsidRDefault="00E86571" w:rsidP="00E86571">
            <w:pPr>
              <w:pStyle w:val="ListParagraph"/>
              <w:numPr>
                <w:ilvl w:val="0"/>
                <w:numId w:val="11"/>
              </w:numPr>
              <w:rPr>
                <w:rFonts w:ascii="Hellix" w:hAnsi="Hellix"/>
                <w:lang w:val="en-GB"/>
              </w:rPr>
            </w:pPr>
          </w:p>
        </w:tc>
        <w:tc>
          <w:tcPr>
            <w:tcW w:w="9243" w:type="dxa"/>
            <w:gridSpan w:val="4"/>
            <w:tcBorders>
              <w:left w:val="single" w:sz="4" w:space="0" w:color="C0C0C0"/>
            </w:tcBorders>
          </w:tcPr>
          <w:p w14:paraId="4125E2C1" w14:textId="66880401" w:rsidR="00E86571" w:rsidRPr="00E8627D" w:rsidRDefault="00E86571" w:rsidP="00E86571">
            <w:pPr>
              <w:rPr>
                <w:rFonts w:ascii="Hellix" w:hAnsi="Hellix"/>
                <w:kern w:val="0"/>
                <w:lang w:val="en-GB"/>
              </w:rPr>
            </w:pPr>
            <w:r w:rsidRPr="00E8627D">
              <w:rPr>
                <w:rFonts w:ascii="Hellix" w:hAnsi="Hellix"/>
              </w:rPr>
              <w:t>Participate in any communication activities through formal and informal channels on safety matters to ensure that there is a free flow of ideas.</w:t>
            </w:r>
          </w:p>
        </w:tc>
      </w:tr>
      <w:tr w:rsidR="00E86571" w:rsidRPr="00D54EEA" w14:paraId="0636080F" w14:textId="77777777" w:rsidTr="00D917F5">
        <w:tblPrEx>
          <w:tblBorders>
            <w:insideH w:val="single" w:sz="4" w:space="0" w:color="C0C0C0"/>
          </w:tblBorders>
        </w:tblPrEx>
        <w:trPr>
          <w:cantSplit/>
        </w:trPr>
        <w:tc>
          <w:tcPr>
            <w:tcW w:w="675" w:type="dxa"/>
            <w:tcBorders>
              <w:right w:val="single" w:sz="4" w:space="0" w:color="C0C0C0"/>
            </w:tcBorders>
          </w:tcPr>
          <w:p w14:paraId="4F5BEB1E" w14:textId="77777777" w:rsidR="00E86571" w:rsidRPr="00E8627D" w:rsidRDefault="00E86571" w:rsidP="00E86571">
            <w:pPr>
              <w:pStyle w:val="ListParagraph"/>
              <w:numPr>
                <w:ilvl w:val="0"/>
                <w:numId w:val="11"/>
              </w:numPr>
              <w:rPr>
                <w:rFonts w:ascii="Hellix" w:hAnsi="Hellix"/>
                <w:lang w:val="en-GB"/>
              </w:rPr>
            </w:pPr>
          </w:p>
        </w:tc>
        <w:tc>
          <w:tcPr>
            <w:tcW w:w="9243" w:type="dxa"/>
            <w:gridSpan w:val="4"/>
            <w:tcBorders>
              <w:left w:val="single" w:sz="4" w:space="0" w:color="C0C0C0"/>
            </w:tcBorders>
          </w:tcPr>
          <w:p w14:paraId="1457C53A" w14:textId="01E92C9E" w:rsidR="00E86571" w:rsidRPr="00E8627D" w:rsidRDefault="00E86571" w:rsidP="00E86571">
            <w:pPr>
              <w:rPr>
                <w:rFonts w:ascii="Hellix" w:hAnsi="Hellix"/>
              </w:rPr>
            </w:pPr>
            <w:r>
              <w:rPr>
                <w:rFonts w:ascii="Hellix" w:hAnsi="Hellix"/>
              </w:rPr>
              <w:t>Lead and ensure all staff trainings and refresher trainings, toolbox talks, any other trainings required by your line manager.</w:t>
            </w:r>
          </w:p>
        </w:tc>
      </w:tr>
      <w:tr w:rsidR="00E86571" w:rsidRPr="00D54EEA" w14:paraId="5FCE642A" w14:textId="77777777" w:rsidTr="00D917F5">
        <w:tblPrEx>
          <w:tblBorders>
            <w:insideH w:val="single" w:sz="4" w:space="0" w:color="C0C0C0"/>
          </w:tblBorders>
        </w:tblPrEx>
        <w:trPr>
          <w:cantSplit/>
        </w:trPr>
        <w:tc>
          <w:tcPr>
            <w:tcW w:w="675" w:type="dxa"/>
            <w:tcBorders>
              <w:right w:val="single" w:sz="4" w:space="0" w:color="C0C0C0"/>
            </w:tcBorders>
          </w:tcPr>
          <w:p w14:paraId="373D428E" w14:textId="7605DC62" w:rsidR="00E86571" w:rsidRPr="00E8627D" w:rsidRDefault="00E86571" w:rsidP="00E86571">
            <w:pPr>
              <w:pStyle w:val="ListParagraph"/>
              <w:numPr>
                <w:ilvl w:val="0"/>
                <w:numId w:val="11"/>
              </w:numPr>
              <w:rPr>
                <w:rFonts w:ascii="Hellix" w:hAnsi="Hellix"/>
                <w:lang w:val="en-GB"/>
              </w:rPr>
            </w:pPr>
            <w:r>
              <w:rPr>
                <w:rFonts w:ascii="Hellix" w:hAnsi="Hellix"/>
                <w:lang w:val="en-GB"/>
              </w:rPr>
              <w:t xml:space="preserve">To </w:t>
            </w:r>
          </w:p>
        </w:tc>
        <w:tc>
          <w:tcPr>
            <w:tcW w:w="9243" w:type="dxa"/>
            <w:gridSpan w:val="4"/>
            <w:tcBorders>
              <w:left w:val="single" w:sz="4" w:space="0" w:color="C0C0C0"/>
            </w:tcBorders>
          </w:tcPr>
          <w:p w14:paraId="442F25EA" w14:textId="31B2BB77" w:rsidR="00E86571" w:rsidRDefault="00E86571" w:rsidP="00E86571">
            <w:pPr>
              <w:rPr>
                <w:rFonts w:ascii="Hellix" w:hAnsi="Hellix"/>
              </w:rPr>
            </w:pPr>
            <w:r>
              <w:rPr>
                <w:rFonts w:ascii="Hellix" w:hAnsi="Hellix"/>
              </w:rPr>
              <w:t xml:space="preserve">To recruit, train, develop and motivate staff </w:t>
            </w:r>
          </w:p>
        </w:tc>
      </w:tr>
      <w:tr w:rsidR="00E86571" w:rsidRPr="00D54EEA" w14:paraId="2C40F4DA" w14:textId="77777777" w:rsidTr="00D917F5">
        <w:tblPrEx>
          <w:tblBorders>
            <w:insideH w:val="single" w:sz="4" w:space="0" w:color="C0C0C0"/>
          </w:tblBorders>
        </w:tblPrEx>
        <w:trPr>
          <w:cantSplit/>
        </w:trPr>
        <w:tc>
          <w:tcPr>
            <w:tcW w:w="675" w:type="dxa"/>
            <w:tcBorders>
              <w:right w:val="single" w:sz="4" w:space="0" w:color="C0C0C0"/>
            </w:tcBorders>
          </w:tcPr>
          <w:p w14:paraId="11340DE8" w14:textId="77777777" w:rsidR="00E86571" w:rsidRPr="00E8627D" w:rsidRDefault="00E86571" w:rsidP="00E86571">
            <w:pPr>
              <w:pStyle w:val="ListParagraph"/>
              <w:numPr>
                <w:ilvl w:val="0"/>
                <w:numId w:val="11"/>
              </w:numPr>
              <w:rPr>
                <w:rFonts w:ascii="Hellix" w:hAnsi="Hellix"/>
                <w:lang w:val="en-GB"/>
              </w:rPr>
            </w:pPr>
          </w:p>
        </w:tc>
        <w:tc>
          <w:tcPr>
            <w:tcW w:w="9243" w:type="dxa"/>
            <w:gridSpan w:val="4"/>
            <w:tcBorders>
              <w:left w:val="single" w:sz="4" w:space="0" w:color="C0C0C0"/>
            </w:tcBorders>
          </w:tcPr>
          <w:p w14:paraId="150642E5" w14:textId="4E341BDC" w:rsidR="00E86571" w:rsidRDefault="00E86571" w:rsidP="00E86571">
            <w:pPr>
              <w:rPr>
                <w:rFonts w:ascii="Hellix" w:hAnsi="Hellix"/>
              </w:rPr>
            </w:pPr>
            <w:r>
              <w:rPr>
                <w:rFonts w:ascii="Hellix" w:hAnsi="Hellix"/>
              </w:rPr>
              <w:t xml:space="preserve">Any other duties requested by the manager </w:t>
            </w:r>
          </w:p>
        </w:tc>
      </w:tr>
      <w:tr w:rsidR="00E86571" w:rsidRPr="00D54EEA" w14:paraId="3F1CCFEC" w14:textId="77777777" w:rsidTr="00D917F5">
        <w:tblPrEx>
          <w:tblBorders>
            <w:insideH w:val="single" w:sz="4" w:space="0" w:color="C0C0C0"/>
          </w:tblBorders>
        </w:tblPrEx>
        <w:tc>
          <w:tcPr>
            <w:tcW w:w="675" w:type="dxa"/>
            <w:shd w:val="clear" w:color="auto" w:fill="002060"/>
          </w:tcPr>
          <w:p w14:paraId="05D8CBAA" w14:textId="77777777" w:rsidR="00E86571" w:rsidRPr="00D54EEA" w:rsidRDefault="00E86571" w:rsidP="00E86571">
            <w:pPr>
              <w:pStyle w:val="Heading4"/>
            </w:pPr>
            <w:r w:rsidRPr="00D54EEA">
              <w:rPr>
                <w:color w:val="FFFFFF" w:themeColor="background1"/>
              </w:rPr>
              <w:t>1.4</w:t>
            </w:r>
          </w:p>
        </w:tc>
        <w:tc>
          <w:tcPr>
            <w:tcW w:w="9243" w:type="dxa"/>
            <w:gridSpan w:val="4"/>
            <w:shd w:val="clear" w:color="auto" w:fill="FFF8D2" w:themeFill="accent5" w:themeFillTint="33"/>
          </w:tcPr>
          <w:p w14:paraId="6909FC31" w14:textId="0196DFC1" w:rsidR="00E86571" w:rsidRPr="00D54EEA" w:rsidRDefault="00E86571" w:rsidP="008C3B20">
            <w:pPr>
              <w:pStyle w:val="Heading4"/>
              <w:tabs>
                <w:tab w:val="left" w:pos="3930"/>
              </w:tabs>
            </w:pPr>
            <w:r w:rsidRPr="00D54EEA">
              <w:t>Scope of the Role</w:t>
            </w:r>
            <w:r w:rsidR="008C3B20">
              <w:tab/>
            </w:r>
          </w:p>
        </w:tc>
      </w:tr>
      <w:tr w:rsidR="00E86571" w:rsidRPr="00D54EEA" w14:paraId="6EE5639F" w14:textId="77777777" w:rsidTr="00D917F5">
        <w:tblPrEx>
          <w:tblBorders>
            <w:insideH w:val="single" w:sz="4" w:space="0" w:color="C0C0C0"/>
          </w:tblBorders>
        </w:tblPrEx>
        <w:trPr>
          <w:cantSplit/>
        </w:trPr>
        <w:tc>
          <w:tcPr>
            <w:tcW w:w="675" w:type="dxa"/>
            <w:tcBorders>
              <w:right w:val="single" w:sz="4" w:space="0" w:color="C0C0C0"/>
            </w:tcBorders>
          </w:tcPr>
          <w:p w14:paraId="4F616EB2" w14:textId="5AAC5FA8" w:rsidR="00E86571" w:rsidRPr="00D90084" w:rsidRDefault="00E86571" w:rsidP="00E86571">
            <w:pPr>
              <w:pStyle w:val="ListParagraph"/>
              <w:numPr>
                <w:ilvl w:val="0"/>
                <w:numId w:val="11"/>
              </w:numPr>
              <w:rPr>
                <w:rFonts w:ascii="Hellix" w:hAnsi="Hellix"/>
                <w:lang w:val="en-GB"/>
              </w:rPr>
            </w:pPr>
          </w:p>
        </w:tc>
        <w:tc>
          <w:tcPr>
            <w:tcW w:w="3261" w:type="dxa"/>
            <w:gridSpan w:val="3"/>
            <w:tcBorders>
              <w:left w:val="single" w:sz="4" w:space="0" w:color="C0C0C0"/>
              <w:right w:val="nil"/>
            </w:tcBorders>
          </w:tcPr>
          <w:p w14:paraId="67E073F6" w14:textId="77777777" w:rsidR="00E86571" w:rsidRPr="00D54EEA" w:rsidRDefault="00E86571" w:rsidP="00E86571">
            <w:pPr>
              <w:rPr>
                <w:rFonts w:ascii="Hellix" w:hAnsi="Hellix"/>
                <w:lang w:val="en-GB"/>
              </w:rPr>
            </w:pPr>
            <w:r w:rsidRPr="00D54EEA">
              <w:rPr>
                <w:rFonts w:ascii="Hellix" w:hAnsi="Hellix"/>
                <w:lang w:val="en-GB"/>
              </w:rPr>
              <w:t>Geographic area of responsibility:</w:t>
            </w:r>
          </w:p>
        </w:tc>
        <w:tc>
          <w:tcPr>
            <w:tcW w:w="5982" w:type="dxa"/>
            <w:tcBorders>
              <w:left w:val="single" w:sz="4" w:space="0" w:color="C0C0C0"/>
            </w:tcBorders>
          </w:tcPr>
          <w:p w14:paraId="28CD8148" w14:textId="4278BF9A" w:rsidR="00E86571" w:rsidRPr="00D54EEA" w:rsidRDefault="00E86571" w:rsidP="00E86571">
            <w:pPr>
              <w:jc w:val="both"/>
              <w:rPr>
                <w:rFonts w:ascii="Hellix" w:hAnsi="Hellix"/>
                <w:lang w:val="en-GB"/>
              </w:rPr>
            </w:pPr>
            <w:r>
              <w:rPr>
                <w:rFonts w:ascii="Hellix" w:hAnsi="Hellix"/>
                <w:lang w:val="en-GB"/>
              </w:rPr>
              <w:t xml:space="preserve">ELFT </w:t>
            </w:r>
          </w:p>
        </w:tc>
      </w:tr>
      <w:tr w:rsidR="00E86571" w:rsidRPr="00D54EEA" w14:paraId="3E3F22E3" w14:textId="77777777" w:rsidTr="00D917F5">
        <w:tblPrEx>
          <w:tblBorders>
            <w:insideH w:val="single" w:sz="4" w:space="0" w:color="C0C0C0"/>
          </w:tblBorders>
        </w:tblPrEx>
        <w:trPr>
          <w:cantSplit/>
        </w:trPr>
        <w:tc>
          <w:tcPr>
            <w:tcW w:w="675" w:type="dxa"/>
            <w:tcBorders>
              <w:right w:val="single" w:sz="4" w:space="0" w:color="C0C0C0"/>
            </w:tcBorders>
          </w:tcPr>
          <w:p w14:paraId="712BBB00" w14:textId="21DEA5BF" w:rsidR="00E86571" w:rsidRPr="00D90084" w:rsidRDefault="00E86571" w:rsidP="00E86571">
            <w:pPr>
              <w:pStyle w:val="ListParagraph"/>
              <w:numPr>
                <w:ilvl w:val="0"/>
                <w:numId w:val="11"/>
              </w:numPr>
              <w:rPr>
                <w:rFonts w:ascii="Hellix" w:hAnsi="Hellix"/>
                <w:lang w:val="en-GB"/>
              </w:rPr>
            </w:pPr>
          </w:p>
        </w:tc>
        <w:tc>
          <w:tcPr>
            <w:tcW w:w="3261" w:type="dxa"/>
            <w:gridSpan w:val="3"/>
            <w:tcBorders>
              <w:left w:val="single" w:sz="4" w:space="0" w:color="C0C0C0"/>
              <w:right w:val="nil"/>
            </w:tcBorders>
          </w:tcPr>
          <w:p w14:paraId="35B1F319" w14:textId="77777777" w:rsidR="00E86571" w:rsidRPr="00D54EEA" w:rsidRDefault="00E86571" w:rsidP="00E86571">
            <w:pPr>
              <w:rPr>
                <w:rFonts w:ascii="Hellix" w:hAnsi="Hellix"/>
                <w:lang w:val="en-GB"/>
              </w:rPr>
            </w:pPr>
            <w:r w:rsidRPr="00D54EEA">
              <w:rPr>
                <w:rFonts w:ascii="Hellix" w:hAnsi="Hellix"/>
                <w:lang w:val="en-GB"/>
              </w:rPr>
              <w:t>Turnover:</w:t>
            </w:r>
          </w:p>
        </w:tc>
        <w:tc>
          <w:tcPr>
            <w:tcW w:w="5982" w:type="dxa"/>
            <w:tcBorders>
              <w:left w:val="single" w:sz="4" w:space="0" w:color="C0C0C0"/>
            </w:tcBorders>
          </w:tcPr>
          <w:p w14:paraId="06C7E8EB" w14:textId="4E160AE8" w:rsidR="00E86571" w:rsidRPr="00D54EEA" w:rsidRDefault="00E86571" w:rsidP="00E86571">
            <w:pPr>
              <w:jc w:val="both"/>
              <w:rPr>
                <w:rFonts w:ascii="Hellix" w:hAnsi="Hellix"/>
                <w:lang w:val="en-GB"/>
              </w:rPr>
            </w:pPr>
            <w:r>
              <w:rPr>
                <w:rFonts w:ascii="Hellix" w:hAnsi="Hellix"/>
                <w:lang w:val="en-GB"/>
              </w:rPr>
              <w:t>N/A</w:t>
            </w:r>
          </w:p>
        </w:tc>
      </w:tr>
      <w:tr w:rsidR="00E86571" w:rsidRPr="00D54EEA" w14:paraId="7B2EEF42" w14:textId="77777777" w:rsidTr="00D917F5">
        <w:tblPrEx>
          <w:tblBorders>
            <w:insideH w:val="single" w:sz="4" w:space="0" w:color="C0C0C0"/>
          </w:tblBorders>
        </w:tblPrEx>
        <w:trPr>
          <w:cantSplit/>
          <w:trHeight w:val="199"/>
        </w:trPr>
        <w:tc>
          <w:tcPr>
            <w:tcW w:w="675" w:type="dxa"/>
            <w:tcBorders>
              <w:right w:val="single" w:sz="4" w:space="0" w:color="C0C0C0"/>
            </w:tcBorders>
          </w:tcPr>
          <w:p w14:paraId="172A3C0E" w14:textId="75895192" w:rsidR="00E86571" w:rsidRPr="00D90084" w:rsidRDefault="00E86571" w:rsidP="00E86571">
            <w:pPr>
              <w:pStyle w:val="ListParagraph"/>
              <w:numPr>
                <w:ilvl w:val="0"/>
                <w:numId w:val="11"/>
              </w:numPr>
              <w:rPr>
                <w:rFonts w:ascii="Hellix" w:hAnsi="Hellix"/>
                <w:lang w:val="en-GB"/>
              </w:rPr>
            </w:pPr>
          </w:p>
        </w:tc>
        <w:tc>
          <w:tcPr>
            <w:tcW w:w="3261" w:type="dxa"/>
            <w:gridSpan w:val="3"/>
            <w:tcBorders>
              <w:left w:val="single" w:sz="4" w:space="0" w:color="C0C0C0"/>
              <w:right w:val="nil"/>
            </w:tcBorders>
          </w:tcPr>
          <w:p w14:paraId="4A4E938B" w14:textId="77777777" w:rsidR="00E86571" w:rsidRPr="00D54EEA" w:rsidRDefault="00E86571" w:rsidP="00E86571">
            <w:pPr>
              <w:rPr>
                <w:rFonts w:ascii="Hellix" w:hAnsi="Hellix"/>
                <w:lang w:val="en-GB"/>
              </w:rPr>
            </w:pPr>
            <w:r w:rsidRPr="00D54EEA">
              <w:rPr>
                <w:rFonts w:ascii="Hellix" w:hAnsi="Hellix"/>
                <w:lang w:val="en-GB"/>
              </w:rPr>
              <w:t>Total number of employees:</w:t>
            </w:r>
          </w:p>
        </w:tc>
        <w:tc>
          <w:tcPr>
            <w:tcW w:w="5982" w:type="dxa"/>
            <w:tcBorders>
              <w:left w:val="single" w:sz="4" w:space="0" w:color="C0C0C0"/>
            </w:tcBorders>
          </w:tcPr>
          <w:p w14:paraId="437F06A6" w14:textId="34D5B0E8" w:rsidR="00E86571" w:rsidRPr="00D54EEA" w:rsidRDefault="00E86571" w:rsidP="00E86571">
            <w:pPr>
              <w:jc w:val="both"/>
              <w:rPr>
                <w:rFonts w:ascii="Hellix" w:hAnsi="Hellix"/>
                <w:lang w:val="en-GB"/>
              </w:rPr>
            </w:pPr>
            <w:r>
              <w:rPr>
                <w:rFonts w:ascii="Hellix" w:hAnsi="Hellix"/>
                <w:lang w:val="en-GB"/>
              </w:rPr>
              <w:t>N/A</w:t>
            </w:r>
          </w:p>
        </w:tc>
      </w:tr>
      <w:tr w:rsidR="00E86571" w:rsidRPr="00D54EEA" w14:paraId="041D0DDB" w14:textId="77777777" w:rsidTr="00D917F5">
        <w:tblPrEx>
          <w:tblBorders>
            <w:insideH w:val="single" w:sz="4" w:space="0" w:color="C0C0C0"/>
          </w:tblBorders>
        </w:tblPrEx>
        <w:trPr>
          <w:cantSplit/>
        </w:trPr>
        <w:tc>
          <w:tcPr>
            <w:tcW w:w="675" w:type="dxa"/>
            <w:tcBorders>
              <w:right w:val="single" w:sz="4" w:space="0" w:color="C0C0C0"/>
            </w:tcBorders>
          </w:tcPr>
          <w:p w14:paraId="529DB8D4" w14:textId="300B4F4B" w:rsidR="00E86571" w:rsidRPr="00D90084" w:rsidRDefault="00E86571" w:rsidP="00E86571">
            <w:pPr>
              <w:pStyle w:val="ListParagraph"/>
              <w:numPr>
                <w:ilvl w:val="0"/>
                <w:numId w:val="11"/>
              </w:numPr>
              <w:rPr>
                <w:rFonts w:ascii="Hellix" w:hAnsi="Hellix"/>
                <w:lang w:val="en-GB"/>
              </w:rPr>
            </w:pPr>
          </w:p>
        </w:tc>
        <w:tc>
          <w:tcPr>
            <w:tcW w:w="3261" w:type="dxa"/>
            <w:gridSpan w:val="3"/>
            <w:tcBorders>
              <w:left w:val="single" w:sz="4" w:space="0" w:color="C0C0C0"/>
              <w:right w:val="nil"/>
            </w:tcBorders>
          </w:tcPr>
          <w:p w14:paraId="07C86E9E" w14:textId="77777777" w:rsidR="00E86571" w:rsidRPr="00D54EEA" w:rsidRDefault="00E86571" w:rsidP="00E86571">
            <w:pPr>
              <w:rPr>
                <w:rFonts w:ascii="Hellix" w:hAnsi="Hellix"/>
                <w:lang w:val="en-GB"/>
              </w:rPr>
            </w:pPr>
            <w:r w:rsidRPr="00D54EEA">
              <w:rPr>
                <w:rFonts w:ascii="Hellix" w:hAnsi="Hellix"/>
                <w:lang w:val="en-GB"/>
              </w:rPr>
              <w:t>Expenditure authorisation level:</w:t>
            </w:r>
          </w:p>
        </w:tc>
        <w:tc>
          <w:tcPr>
            <w:tcW w:w="5982" w:type="dxa"/>
            <w:tcBorders>
              <w:left w:val="single" w:sz="4" w:space="0" w:color="C0C0C0"/>
            </w:tcBorders>
          </w:tcPr>
          <w:p w14:paraId="2F484F75" w14:textId="2AD5AC9B" w:rsidR="00E86571" w:rsidRPr="00D54EEA" w:rsidRDefault="00E86571" w:rsidP="00E86571">
            <w:pPr>
              <w:jc w:val="both"/>
              <w:rPr>
                <w:rFonts w:ascii="Hellix" w:hAnsi="Hellix"/>
                <w:lang w:val="en-GB"/>
              </w:rPr>
            </w:pPr>
            <w:r>
              <w:rPr>
                <w:rFonts w:ascii="Hellix" w:hAnsi="Hellix"/>
                <w:lang w:val="en-GB"/>
              </w:rPr>
              <w:t>N/A</w:t>
            </w:r>
          </w:p>
        </w:tc>
      </w:tr>
      <w:tr w:rsidR="00D06C11" w:rsidRPr="00D54EEA" w14:paraId="0F922D6C" w14:textId="77777777" w:rsidTr="00D917F5">
        <w:tblPrEx>
          <w:tblBorders>
            <w:insideH w:val="single" w:sz="4" w:space="0" w:color="C0C0C0"/>
          </w:tblBorders>
        </w:tblPrEx>
        <w:trPr>
          <w:trHeight w:val="303"/>
        </w:trPr>
        <w:tc>
          <w:tcPr>
            <w:tcW w:w="817" w:type="dxa"/>
            <w:gridSpan w:val="2"/>
            <w:tcBorders>
              <w:right w:val="single" w:sz="4" w:space="0" w:color="C0C0C0"/>
            </w:tcBorders>
            <w:shd w:val="clear" w:color="auto" w:fill="002060"/>
          </w:tcPr>
          <w:p w14:paraId="77EA211A" w14:textId="77777777" w:rsidR="00D06C11" w:rsidRPr="00D54EEA" w:rsidRDefault="00D06C11" w:rsidP="00F501C1">
            <w:pPr>
              <w:rPr>
                <w:rFonts w:ascii="Hellix" w:hAnsi="Hellix"/>
                <w:color w:val="FFFFFF"/>
                <w:lang w:val="en-GB"/>
              </w:rPr>
            </w:pPr>
            <w:r w:rsidRPr="00D54EEA">
              <w:rPr>
                <w:rFonts w:ascii="Hellix" w:hAnsi="Hellix"/>
                <w:color w:val="FFFFFF"/>
                <w:lang w:val="en-GB"/>
              </w:rPr>
              <w:t>1.5</w:t>
            </w:r>
          </w:p>
        </w:tc>
        <w:tc>
          <w:tcPr>
            <w:tcW w:w="9101" w:type="dxa"/>
            <w:gridSpan w:val="3"/>
            <w:tcBorders>
              <w:left w:val="single" w:sz="4" w:space="0" w:color="C0C0C0"/>
            </w:tcBorders>
            <w:shd w:val="clear" w:color="auto" w:fill="FFF8D2" w:themeFill="accent5" w:themeFillTint="33"/>
          </w:tcPr>
          <w:p w14:paraId="6C04CF50" w14:textId="1412B0E7" w:rsidR="00D06C11" w:rsidRPr="00D54EEA" w:rsidRDefault="00D06C11" w:rsidP="008C3B20">
            <w:pPr>
              <w:pStyle w:val="Heading4"/>
              <w:tabs>
                <w:tab w:val="center" w:pos="4442"/>
              </w:tabs>
            </w:pPr>
            <w:r w:rsidRPr="00D54EEA">
              <w:t>Health &amp; Safety accountabilities</w:t>
            </w:r>
            <w:r w:rsidR="008C3B20">
              <w:tab/>
            </w:r>
          </w:p>
        </w:tc>
      </w:tr>
      <w:tr w:rsidR="00D90084" w:rsidRPr="00D54EEA" w14:paraId="42BBCF1D" w14:textId="77777777" w:rsidTr="00D917F5">
        <w:tblPrEx>
          <w:tblBorders>
            <w:insideH w:val="single" w:sz="4" w:space="0" w:color="C0C0C0"/>
          </w:tblBorders>
        </w:tblPrEx>
        <w:trPr>
          <w:cantSplit/>
        </w:trPr>
        <w:tc>
          <w:tcPr>
            <w:tcW w:w="817" w:type="dxa"/>
            <w:gridSpan w:val="2"/>
            <w:tcBorders>
              <w:right w:val="single" w:sz="4" w:space="0" w:color="C0C0C0"/>
            </w:tcBorders>
          </w:tcPr>
          <w:p w14:paraId="75E5375C" w14:textId="6B28B9EB" w:rsidR="00D90084" w:rsidRPr="00D90084" w:rsidRDefault="00D90084" w:rsidP="00D90084">
            <w:pPr>
              <w:pStyle w:val="ListParagraph"/>
              <w:numPr>
                <w:ilvl w:val="0"/>
                <w:numId w:val="11"/>
              </w:numPr>
              <w:rPr>
                <w:rFonts w:ascii="Hellix" w:hAnsi="Hellix"/>
                <w:lang w:val="en-GB"/>
              </w:rPr>
            </w:pPr>
          </w:p>
        </w:tc>
        <w:tc>
          <w:tcPr>
            <w:tcW w:w="9101" w:type="dxa"/>
            <w:gridSpan w:val="3"/>
            <w:tcBorders>
              <w:left w:val="single" w:sz="4" w:space="0" w:color="C0C0C0"/>
            </w:tcBorders>
          </w:tcPr>
          <w:p w14:paraId="7589CE49" w14:textId="77777777" w:rsidR="00D90084" w:rsidRPr="00D54EEA" w:rsidRDefault="00D90084" w:rsidP="00D90084">
            <w:pPr>
              <w:rPr>
                <w:rFonts w:ascii="Hellix" w:hAnsi="Hellix"/>
              </w:rPr>
            </w:pPr>
            <w:r w:rsidRPr="00D54EEA">
              <w:rPr>
                <w:rFonts w:ascii="Hellix" w:hAnsi="Hellix"/>
              </w:rPr>
              <w:t xml:space="preserve">Communicate regularly with colleagues through formal and informal channels on safety matters to ensure that there is a free flow of </w:t>
            </w:r>
            <w:proofErr w:type="gramStart"/>
            <w:r w:rsidRPr="00D54EEA">
              <w:rPr>
                <w:rFonts w:ascii="Hellix" w:hAnsi="Hellix"/>
              </w:rPr>
              <w:t>ideas</w:t>
            </w:r>
            <w:proofErr w:type="gramEnd"/>
            <w:r w:rsidRPr="00D54EEA">
              <w:rPr>
                <w:rFonts w:ascii="Hellix" w:hAnsi="Hellix"/>
              </w:rPr>
              <w:t xml:space="preserve"> and that morale remains high.</w:t>
            </w:r>
          </w:p>
        </w:tc>
      </w:tr>
      <w:tr w:rsidR="00D90084" w:rsidRPr="00D54EEA" w14:paraId="2D3D25D1" w14:textId="77777777" w:rsidTr="00D917F5">
        <w:tblPrEx>
          <w:tblBorders>
            <w:insideH w:val="single" w:sz="4" w:space="0" w:color="C0C0C0"/>
          </w:tblBorders>
        </w:tblPrEx>
        <w:trPr>
          <w:cantSplit/>
        </w:trPr>
        <w:tc>
          <w:tcPr>
            <w:tcW w:w="817" w:type="dxa"/>
            <w:gridSpan w:val="2"/>
            <w:tcBorders>
              <w:right w:val="single" w:sz="4" w:space="0" w:color="C0C0C0"/>
            </w:tcBorders>
          </w:tcPr>
          <w:p w14:paraId="3A056A78" w14:textId="14714EAE" w:rsidR="00D90084" w:rsidRPr="00D90084" w:rsidRDefault="00D90084" w:rsidP="00D90084">
            <w:pPr>
              <w:pStyle w:val="ListParagraph"/>
              <w:numPr>
                <w:ilvl w:val="0"/>
                <w:numId w:val="11"/>
              </w:numPr>
              <w:rPr>
                <w:rFonts w:ascii="Hellix" w:hAnsi="Hellix"/>
                <w:lang w:val="en-GB"/>
              </w:rPr>
            </w:pPr>
          </w:p>
        </w:tc>
        <w:tc>
          <w:tcPr>
            <w:tcW w:w="9101" w:type="dxa"/>
            <w:gridSpan w:val="3"/>
            <w:tcBorders>
              <w:left w:val="single" w:sz="4" w:space="0" w:color="C0C0C0"/>
            </w:tcBorders>
          </w:tcPr>
          <w:p w14:paraId="7CD25CC0" w14:textId="77777777" w:rsidR="00D90084" w:rsidRPr="00D54EEA" w:rsidRDefault="00D90084" w:rsidP="00D90084">
            <w:pPr>
              <w:rPr>
                <w:rFonts w:ascii="Hellix" w:hAnsi="Hellix"/>
              </w:rPr>
            </w:pPr>
            <w:r w:rsidRPr="00D54EEA">
              <w:rPr>
                <w:rFonts w:ascii="Hellix" w:hAnsi="Hellix"/>
              </w:rPr>
              <w:t>Ensure that the OCS safety image is reflected positively through your actions and those of your colleagues.</w:t>
            </w:r>
          </w:p>
        </w:tc>
      </w:tr>
      <w:tr w:rsidR="00D90084" w:rsidRPr="00D54EEA" w14:paraId="7B7D7E68" w14:textId="77777777" w:rsidTr="00D917F5">
        <w:tblPrEx>
          <w:tblBorders>
            <w:insideH w:val="single" w:sz="4" w:space="0" w:color="C0C0C0"/>
          </w:tblBorders>
        </w:tblPrEx>
        <w:trPr>
          <w:cantSplit/>
        </w:trPr>
        <w:tc>
          <w:tcPr>
            <w:tcW w:w="817" w:type="dxa"/>
            <w:gridSpan w:val="2"/>
            <w:tcBorders>
              <w:right w:val="single" w:sz="4" w:space="0" w:color="C0C0C0"/>
            </w:tcBorders>
          </w:tcPr>
          <w:p w14:paraId="1DE08457" w14:textId="59E428AD" w:rsidR="00D90084" w:rsidRPr="00D90084" w:rsidRDefault="00D90084" w:rsidP="00D90084">
            <w:pPr>
              <w:pStyle w:val="ListParagraph"/>
              <w:numPr>
                <w:ilvl w:val="0"/>
                <w:numId w:val="11"/>
              </w:numPr>
              <w:rPr>
                <w:rFonts w:ascii="Hellix" w:hAnsi="Hellix"/>
                <w:lang w:val="en-GB"/>
              </w:rPr>
            </w:pPr>
          </w:p>
        </w:tc>
        <w:tc>
          <w:tcPr>
            <w:tcW w:w="9101" w:type="dxa"/>
            <w:gridSpan w:val="3"/>
            <w:tcBorders>
              <w:left w:val="single" w:sz="4" w:space="0" w:color="C0C0C0"/>
            </w:tcBorders>
          </w:tcPr>
          <w:p w14:paraId="4941C709" w14:textId="77777777" w:rsidR="00D90084" w:rsidRPr="00D54EEA" w:rsidRDefault="00D90084" w:rsidP="00D90084">
            <w:pPr>
              <w:rPr>
                <w:rFonts w:ascii="Hellix" w:hAnsi="Hellix"/>
              </w:rPr>
            </w:pPr>
            <w:r w:rsidRPr="00D54EEA">
              <w:rPr>
                <w:rFonts w:ascii="Hellix" w:hAnsi="Hellix"/>
              </w:rPr>
              <w:t>Ensure that personal H&amp;S competence and skill level is maintained i.e. attended Managing Safety programme and other Company safety events.</w:t>
            </w:r>
          </w:p>
        </w:tc>
      </w:tr>
      <w:tr w:rsidR="00D90084" w:rsidRPr="00D54EEA" w14:paraId="187192B4" w14:textId="77777777" w:rsidTr="00D917F5">
        <w:tblPrEx>
          <w:tblBorders>
            <w:insideH w:val="single" w:sz="4" w:space="0" w:color="C0C0C0"/>
          </w:tblBorders>
        </w:tblPrEx>
        <w:trPr>
          <w:cantSplit/>
        </w:trPr>
        <w:tc>
          <w:tcPr>
            <w:tcW w:w="817" w:type="dxa"/>
            <w:gridSpan w:val="2"/>
            <w:tcBorders>
              <w:right w:val="single" w:sz="4" w:space="0" w:color="C0C0C0"/>
            </w:tcBorders>
          </w:tcPr>
          <w:p w14:paraId="18674954" w14:textId="20F948EB" w:rsidR="00D90084" w:rsidRPr="00D90084" w:rsidRDefault="00D90084" w:rsidP="00D90084">
            <w:pPr>
              <w:pStyle w:val="ListParagraph"/>
              <w:numPr>
                <w:ilvl w:val="0"/>
                <w:numId w:val="11"/>
              </w:numPr>
              <w:rPr>
                <w:rFonts w:ascii="Hellix" w:hAnsi="Hellix"/>
                <w:lang w:val="en-GB"/>
              </w:rPr>
            </w:pPr>
          </w:p>
        </w:tc>
        <w:tc>
          <w:tcPr>
            <w:tcW w:w="9101" w:type="dxa"/>
            <w:gridSpan w:val="3"/>
            <w:tcBorders>
              <w:left w:val="single" w:sz="4" w:space="0" w:color="C0C0C0"/>
            </w:tcBorders>
          </w:tcPr>
          <w:p w14:paraId="4D74E492" w14:textId="77777777" w:rsidR="00D90084" w:rsidRPr="00D54EEA" w:rsidRDefault="00D90084" w:rsidP="00D90084">
            <w:pPr>
              <w:rPr>
                <w:rFonts w:ascii="Hellix" w:hAnsi="Hellix"/>
              </w:rPr>
            </w:pPr>
            <w:r w:rsidRPr="00D54EEA">
              <w:rPr>
                <w:rFonts w:ascii="Hellix" w:hAnsi="Hellix"/>
              </w:rPr>
              <w:t>Take responsibility for ensuring that plant and equipment is maintained and fit for purpose.</w:t>
            </w:r>
          </w:p>
        </w:tc>
      </w:tr>
      <w:tr w:rsidR="00D90084" w:rsidRPr="00D54EEA" w14:paraId="7FABC855" w14:textId="77777777" w:rsidTr="00D917F5">
        <w:tblPrEx>
          <w:tblBorders>
            <w:insideH w:val="single" w:sz="4" w:space="0" w:color="C0C0C0"/>
          </w:tblBorders>
        </w:tblPrEx>
        <w:trPr>
          <w:cantSplit/>
          <w:trHeight w:val="225"/>
        </w:trPr>
        <w:tc>
          <w:tcPr>
            <w:tcW w:w="817" w:type="dxa"/>
            <w:gridSpan w:val="2"/>
            <w:tcBorders>
              <w:right w:val="single" w:sz="4" w:space="0" w:color="C0C0C0"/>
            </w:tcBorders>
          </w:tcPr>
          <w:p w14:paraId="5815B8D0" w14:textId="166F3192" w:rsidR="00D90084" w:rsidRPr="00D90084" w:rsidRDefault="00D90084" w:rsidP="00D90084">
            <w:pPr>
              <w:pStyle w:val="ListParagraph"/>
              <w:numPr>
                <w:ilvl w:val="0"/>
                <w:numId w:val="11"/>
              </w:numPr>
              <w:rPr>
                <w:rFonts w:ascii="Hellix" w:hAnsi="Hellix"/>
                <w:lang w:val="en-GB"/>
              </w:rPr>
            </w:pPr>
          </w:p>
        </w:tc>
        <w:tc>
          <w:tcPr>
            <w:tcW w:w="9101" w:type="dxa"/>
            <w:gridSpan w:val="3"/>
            <w:tcBorders>
              <w:left w:val="single" w:sz="4" w:space="0" w:color="C0C0C0"/>
            </w:tcBorders>
          </w:tcPr>
          <w:p w14:paraId="545FF0F5" w14:textId="77777777" w:rsidR="00D90084" w:rsidRPr="00D54EEA" w:rsidRDefault="00D90084" w:rsidP="00D90084">
            <w:pPr>
              <w:rPr>
                <w:rFonts w:ascii="Hellix" w:hAnsi="Hellix"/>
              </w:rPr>
            </w:pPr>
            <w:r w:rsidRPr="00D54EEA">
              <w:rPr>
                <w:rFonts w:ascii="Hellix" w:hAnsi="Hellix"/>
              </w:rPr>
              <w:t>Ensure that work activities are properly managed and supervised.</w:t>
            </w:r>
          </w:p>
        </w:tc>
      </w:tr>
      <w:tr w:rsidR="00D06C11" w:rsidRPr="00D54EEA" w14:paraId="30877B98" w14:textId="77777777" w:rsidTr="00D917F5">
        <w:tblPrEx>
          <w:tblBorders>
            <w:insideH w:val="single" w:sz="4" w:space="0" w:color="C0C0C0"/>
          </w:tblBorders>
        </w:tblPrEx>
        <w:tc>
          <w:tcPr>
            <w:tcW w:w="846" w:type="dxa"/>
            <w:gridSpan w:val="3"/>
            <w:shd w:val="clear" w:color="auto" w:fill="002060"/>
          </w:tcPr>
          <w:p w14:paraId="0DB7CBB0" w14:textId="77777777" w:rsidR="00D06C11" w:rsidRPr="00D54EEA" w:rsidRDefault="00D06C11" w:rsidP="00F501C1">
            <w:pPr>
              <w:jc w:val="both"/>
              <w:rPr>
                <w:rFonts w:ascii="Hellix" w:hAnsi="Hellix"/>
                <w:color w:val="FFFFFF"/>
                <w:lang w:val="en-GB"/>
              </w:rPr>
            </w:pPr>
            <w:r w:rsidRPr="00D54EEA">
              <w:rPr>
                <w:rFonts w:ascii="Hellix" w:hAnsi="Hellix"/>
                <w:color w:val="FFFFFF"/>
                <w:lang w:val="en-GB"/>
              </w:rPr>
              <w:t>1.6</w:t>
            </w:r>
          </w:p>
        </w:tc>
        <w:tc>
          <w:tcPr>
            <w:tcW w:w="9072" w:type="dxa"/>
            <w:gridSpan w:val="2"/>
            <w:tcBorders>
              <w:bottom w:val="single" w:sz="4" w:space="0" w:color="C0C0C0"/>
            </w:tcBorders>
            <w:shd w:val="clear" w:color="auto" w:fill="FFF8D2" w:themeFill="accent5" w:themeFillTint="33"/>
          </w:tcPr>
          <w:p w14:paraId="5F0DD3E9" w14:textId="2C1953D4" w:rsidR="00D06C11" w:rsidRPr="00D54EEA" w:rsidRDefault="00D06C11" w:rsidP="008C3B20">
            <w:pPr>
              <w:pStyle w:val="Heading4"/>
              <w:tabs>
                <w:tab w:val="left" w:pos="5930"/>
              </w:tabs>
            </w:pPr>
            <w:r w:rsidRPr="00D54EEA">
              <w:t>Critical Performance Measures (CPMs) / Objectives</w:t>
            </w:r>
            <w:r w:rsidR="008C3B20">
              <w:tab/>
            </w:r>
          </w:p>
        </w:tc>
      </w:tr>
      <w:tr w:rsidR="00D90084" w:rsidRPr="00D54EEA" w14:paraId="4116909E" w14:textId="77777777" w:rsidTr="00D917F5">
        <w:tblPrEx>
          <w:tblBorders>
            <w:insideH w:val="single" w:sz="4" w:space="0" w:color="C0C0C0"/>
          </w:tblBorders>
        </w:tblPrEx>
        <w:trPr>
          <w:cantSplit/>
        </w:trPr>
        <w:tc>
          <w:tcPr>
            <w:tcW w:w="846" w:type="dxa"/>
            <w:gridSpan w:val="3"/>
            <w:tcBorders>
              <w:right w:val="single" w:sz="4" w:space="0" w:color="C0C0C0"/>
            </w:tcBorders>
          </w:tcPr>
          <w:p w14:paraId="589D49EA" w14:textId="1CACBE84" w:rsidR="00D90084" w:rsidRPr="00D90084" w:rsidRDefault="00D90084" w:rsidP="00D90084">
            <w:pPr>
              <w:pStyle w:val="ListParagraph"/>
              <w:numPr>
                <w:ilvl w:val="0"/>
                <w:numId w:val="11"/>
              </w:numPr>
              <w:rPr>
                <w:rFonts w:ascii="Hellix" w:hAnsi="Hellix"/>
                <w:lang w:val="en-GB"/>
              </w:rPr>
            </w:pPr>
          </w:p>
        </w:tc>
        <w:tc>
          <w:tcPr>
            <w:tcW w:w="9072" w:type="dxa"/>
            <w:gridSpan w:val="2"/>
            <w:tcBorders>
              <w:left w:val="single" w:sz="4" w:space="0" w:color="C0C0C0"/>
            </w:tcBorders>
          </w:tcPr>
          <w:p w14:paraId="25296BBA" w14:textId="7EBF6B9E" w:rsidR="00D90084" w:rsidRPr="00D54EEA" w:rsidRDefault="00765A4F" w:rsidP="00D90084">
            <w:pPr>
              <w:rPr>
                <w:rFonts w:ascii="Hellix" w:hAnsi="Hellix"/>
              </w:rPr>
            </w:pPr>
            <w:r>
              <w:rPr>
                <w:rFonts w:ascii="Hellix" w:hAnsi="Hellix"/>
              </w:rPr>
              <w:t>Completion of all audits required within specific time frames</w:t>
            </w:r>
          </w:p>
        </w:tc>
      </w:tr>
      <w:tr w:rsidR="00D90084" w:rsidRPr="00D54EEA" w14:paraId="763AA88F" w14:textId="77777777" w:rsidTr="00D917F5">
        <w:tblPrEx>
          <w:tblBorders>
            <w:insideH w:val="single" w:sz="4" w:space="0" w:color="C0C0C0"/>
          </w:tblBorders>
        </w:tblPrEx>
        <w:trPr>
          <w:cantSplit/>
        </w:trPr>
        <w:tc>
          <w:tcPr>
            <w:tcW w:w="846" w:type="dxa"/>
            <w:gridSpan w:val="3"/>
            <w:tcBorders>
              <w:right w:val="single" w:sz="4" w:space="0" w:color="C0C0C0"/>
            </w:tcBorders>
          </w:tcPr>
          <w:p w14:paraId="19B6D345" w14:textId="1EFDE8D2" w:rsidR="00D90084" w:rsidRPr="00D90084" w:rsidRDefault="00D90084" w:rsidP="00D90084">
            <w:pPr>
              <w:pStyle w:val="ListParagraph"/>
              <w:numPr>
                <w:ilvl w:val="0"/>
                <w:numId w:val="11"/>
              </w:numPr>
              <w:rPr>
                <w:rFonts w:ascii="Hellix" w:hAnsi="Hellix"/>
                <w:lang w:val="en-GB"/>
              </w:rPr>
            </w:pPr>
          </w:p>
        </w:tc>
        <w:tc>
          <w:tcPr>
            <w:tcW w:w="9072" w:type="dxa"/>
            <w:gridSpan w:val="2"/>
            <w:tcBorders>
              <w:left w:val="single" w:sz="4" w:space="0" w:color="C0C0C0"/>
            </w:tcBorders>
          </w:tcPr>
          <w:p w14:paraId="15D3B7B0" w14:textId="3F498F30" w:rsidR="00D90084" w:rsidRPr="00D54EEA" w:rsidRDefault="00765A4F" w:rsidP="00D90084">
            <w:pPr>
              <w:rPr>
                <w:rFonts w:ascii="Hellix" w:hAnsi="Hellix"/>
              </w:rPr>
            </w:pPr>
            <w:r>
              <w:rPr>
                <w:rFonts w:ascii="Hellix" w:hAnsi="Hellix"/>
              </w:rPr>
              <w:t xml:space="preserve">Completion of all welfare checks required </w:t>
            </w:r>
          </w:p>
        </w:tc>
      </w:tr>
      <w:tr w:rsidR="00D90084" w:rsidRPr="00D54EEA" w14:paraId="3CFF0A4F" w14:textId="77777777" w:rsidTr="00D917F5">
        <w:tblPrEx>
          <w:tblBorders>
            <w:insideH w:val="single" w:sz="4" w:space="0" w:color="C0C0C0"/>
          </w:tblBorders>
        </w:tblPrEx>
        <w:trPr>
          <w:cantSplit/>
        </w:trPr>
        <w:tc>
          <w:tcPr>
            <w:tcW w:w="846" w:type="dxa"/>
            <w:gridSpan w:val="3"/>
            <w:tcBorders>
              <w:right w:val="single" w:sz="4" w:space="0" w:color="C0C0C0"/>
            </w:tcBorders>
          </w:tcPr>
          <w:p w14:paraId="43617D0C" w14:textId="2A159E81" w:rsidR="00D90084" w:rsidRPr="00D90084" w:rsidRDefault="00D90084" w:rsidP="00D90084">
            <w:pPr>
              <w:pStyle w:val="ListParagraph"/>
              <w:numPr>
                <w:ilvl w:val="0"/>
                <w:numId w:val="11"/>
              </w:numPr>
              <w:rPr>
                <w:rFonts w:ascii="Hellix" w:hAnsi="Hellix"/>
                <w:lang w:val="en-GB"/>
              </w:rPr>
            </w:pPr>
          </w:p>
        </w:tc>
        <w:tc>
          <w:tcPr>
            <w:tcW w:w="9072" w:type="dxa"/>
            <w:gridSpan w:val="2"/>
            <w:tcBorders>
              <w:left w:val="single" w:sz="4" w:space="0" w:color="C0C0C0"/>
            </w:tcBorders>
          </w:tcPr>
          <w:p w14:paraId="0E06FC05" w14:textId="717E38CD" w:rsidR="00D90084" w:rsidRPr="00D54EEA" w:rsidRDefault="00765A4F" w:rsidP="00D90084">
            <w:pPr>
              <w:rPr>
                <w:rFonts w:ascii="Hellix" w:hAnsi="Hellix"/>
              </w:rPr>
            </w:pPr>
            <w:r>
              <w:rPr>
                <w:rFonts w:ascii="Hellix" w:hAnsi="Hellix"/>
              </w:rPr>
              <w:t>All areas meeting the required standards of the specification</w:t>
            </w:r>
          </w:p>
        </w:tc>
      </w:tr>
      <w:tr w:rsidR="00D90084" w:rsidRPr="00D54EEA" w14:paraId="123DDDE0" w14:textId="77777777" w:rsidTr="00D917F5">
        <w:tblPrEx>
          <w:tblBorders>
            <w:insideH w:val="single" w:sz="4" w:space="0" w:color="C0C0C0"/>
          </w:tblBorders>
        </w:tblPrEx>
        <w:trPr>
          <w:cantSplit/>
        </w:trPr>
        <w:tc>
          <w:tcPr>
            <w:tcW w:w="846" w:type="dxa"/>
            <w:gridSpan w:val="3"/>
            <w:tcBorders>
              <w:right w:val="single" w:sz="4" w:space="0" w:color="C0C0C0"/>
            </w:tcBorders>
          </w:tcPr>
          <w:p w14:paraId="1F3B3EE9" w14:textId="1A6E7875" w:rsidR="00D90084" w:rsidRPr="00D90084" w:rsidRDefault="00D90084" w:rsidP="00D90084">
            <w:pPr>
              <w:pStyle w:val="ListParagraph"/>
              <w:numPr>
                <w:ilvl w:val="0"/>
                <w:numId w:val="11"/>
              </w:numPr>
              <w:rPr>
                <w:rFonts w:ascii="Hellix" w:hAnsi="Hellix"/>
                <w:lang w:val="en-GB"/>
              </w:rPr>
            </w:pPr>
          </w:p>
        </w:tc>
        <w:tc>
          <w:tcPr>
            <w:tcW w:w="9072" w:type="dxa"/>
            <w:gridSpan w:val="2"/>
            <w:tcBorders>
              <w:left w:val="single" w:sz="4" w:space="0" w:color="C0C0C0"/>
            </w:tcBorders>
          </w:tcPr>
          <w:p w14:paraId="3EE92BB0" w14:textId="77C67081" w:rsidR="00D90084" w:rsidRPr="00D54EEA" w:rsidRDefault="00765A4F" w:rsidP="00D90084">
            <w:pPr>
              <w:rPr>
                <w:rFonts w:ascii="Hellix" w:hAnsi="Hellix"/>
              </w:rPr>
            </w:pPr>
            <w:r>
              <w:rPr>
                <w:rFonts w:ascii="Hellix" w:hAnsi="Hellix"/>
              </w:rPr>
              <w:t xml:space="preserve">Escalation of issues to Facilities Manager in a timely manner </w:t>
            </w:r>
          </w:p>
        </w:tc>
      </w:tr>
      <w:tr w:rsidR="00D90084" w:rsidRPr="00D54EEA" w14:paraId="63083D46" w14:textId="77777777" w:rsidTr="00D917F5">
        <w:tblPrEx>
          <w:tblBorders>
            <w:insideH w:val="single" w:sz="4" w:space="0" w:color="C0C0C0"/>
          </w:tblBorders>
        </w:tblPrEx>
        <w:trPr>
          <w:cantSplit/>
        </w:trPr>
        <w:tc>
          <w:tcPr>
            <w:tcW w:w="846" w:type="dxa"/>
            <w:gridSpan w:val="3"/>
            <w:tcBorders>
              <w:right w:val="single" w:sz="4" w:space="0" w:color="C0C0C0"/>
            </w:tcBorders>
          </w:tcPr>
          <w:p w14:paraId="6A75932B" w14:textId="1B0FDFD2" w:rsidR="00D90084" w:rsidRPr="00D90084" w:rsidRDefault="00D90084" w:rsidP="00D90084">
            <w:pPr>
              <w:pStyle w:val="ListParagraph"/>
              <w:numPr>
                <w:ilvl w:val="0"/>
                <w:numId w:val="11"/>
              </w:numPr>
              <w:rPr>
                <w:rFonts w:ascii="Hellix" w:hAnsi="Hellix"/>
                <w:lang w:val="en-GB"/>
              </w:rPr>
            </w:pPr>
          </w:p>
        </w:tc>
        <w:tc>
          <w:tcPr>
            <w:tcW w:w="9072" w:type="dxa"/>
            <w:gridSpan w:val="2"/>
            <w:tcBorders>
              <w:left w:val="single" w:sz="4" w:space="0" w:color="C0C0C0"/>
            </w:tcBorders>
          </w:tcPr>
          <w:p w14:paraId="3B9BCCB0" w14:textId="019A992A" w:rsidR="00D90084" w:rsidRPr="00D54EEA" w:rsidRDefault="00765A4F" w:rsidP="00D90084">
            <w:pPr>
              <w:rPr>
                <w:rFonts w:ascii="Hellix" w:hAnsi="Hellix"/>
              </w:rPr>
            </w:pPr>
            <w:r>
              <w:rPr>
                <w:rFonts w:ascii="Hellix" w:hAnsi="Hellix"/>
              </w:rPr>
              <w:t xml:space="preserve">All team members trained and competent to complete daily duties </w:t>
            </w:r>
          </w:p>
        </w:tc>
      </w:tr>
      <w:tr w:rsidR="00D90084" w:rsidRPr="00D54EEA" w14:paraId="18E4EE2F" w14:textId="77777777" w:rsidTr="00D917F5">
        <w:tblPrEx>
          <w:tblBorders>
            <w:insideH w:val="single" w:sz="4" w:space="0" w:color="C0C0C0"/>
          </w:tblBorders>
        </w:tblPrEx>
        <w:trPr>
          <w:cantSplit/>
        </w:trPr>
        <w:tc>
          <w:tcPr>
            <w:tcW w:w="846" w:type="dxa"/>
            <w:gridSpan w:val="3"/>
            <w:tcBorders>
              <w:right w:val="single" w:sz="4" w:space="0" w:color="C0C0C0"/>
            </w:tcBorders>
          </w:tcPr>
          <w:p w14:paraId="4E238F41" w14:textId="4B0A416C" w:rsidR="00D90084" w:rsidRPr="00D90084" w:rsidRDefault="00D90084" w:rsidP="00D90084">
            <w:pPr>
              <w:pStyle w:val="ListParagraph"/>
              <w:numPr>
                <w:ilvl w:val="0"/>
                <w:numId w:val="11"/>
              </w:numPr>
              <w:rPr>
                <w:rFonts w:ascii="Hellix" w:hAnsi="Hellix"/>
                <w:lang w:val="en-GB"/>
              </w:rPr>
            </w:pPr>
          </w:p>
        </w:tc>
        <w:tc>
          <w:tcPr>
            <w:tcW w:w="9072" w:type="dxa"/>
            <w:gridSpan w:val="2"/>
            <w:tcBorders>
              <w:left w:val="single" w:sz="4" w:space="0" w:color="C0C0C0"/>
            </w:tcBorders>
          </w:tcPr>
          <w:p w14:paraId="453B8EE0" w14:textId="7BC11C54" w:rsidR="00D90084" w:rsidRPr="00D54EEA" w:rsidRDefault="00765A4F" w:rsidP="00D90084">
            <w:pPr>
              <w:rPr>
                <w:rFonts w:ascii="Hellix" w:hAnsi="Hellix"/>
              </w:rPr>
            </w:pPr>
            <w:r>
              <w:rPr>
                <w:rFonts w:ascii="Hellix" w:hAnsi="Hellix"/>
              </w:rPr>
              <w:t xml:space="preserve">All H&amp;S, employee relations, new starters, sickness, RTW, </w:t>
            </w:r>
            <w:r w:rsidR="008B45E9">
              <w:rPr>
                <w:rFonts w:ascii="Hellix" w:hAnsi="Hellix"/>
              </w:rPr>
              <w:t xml:space="preserve">welfare meetings, </w:t>
            </w:r>
            <w:r>
              <w:rPr>
                <w:rFonts w:ascii="Hellix" w:hAnsi="Hellix"/>
              </w:rPr>
              <w:t>leavers</w:t>
            </w:r>
            <w:r w:rsidR="008B45E9">
              <w:rPr>
                <w:rFonts w:ascii="Hellix" w:hAnsi="Hellix"/>
              </w:rPr>
              <w:t xml:space="preserve"> and training paperwork completed correctly and in a timely manner </w:t>
            </w:r>
          </w:p>
        </w:tc>
      </w:tr>
      <w:tr w:rsidR="00D90084" w:rsidRPr="00D54EEA" w14:paraId="0A36A62D" w14:textId="77777777" w:rsidTr="00D917F5">
        <w:tblPrEx>
          <w:tblBorders>
            <w:insideH w:val="single" w:sz="4" w:space="0" w:color="C0C0C0"/>
          </w:tblBorders>
        </w:tblPrEx>
        <w:trPr>
          <w:cantSplit/>
        </w:trPr>
        <w:tc>
          <w:tcPr>
            <w:tcW w:w="846" w:type="dxa"/>
            <w:gridSpan w:val="3"/>
            <w:tcBorders>
              <w:right w:val="single" w:sz="4" w:space="0" w:color="C0C0C0"/>
            </w:tcBorders>
          </w:tcPr>
          <w:p w14:paraId="21924D81" w14:textId="637CA6AC" w:rsidR="00D90084" w:rsidRPr="00D90084" w:rsidRDefault="00D90084" w:rsidP="00D90084">
            <w:pPr>
              <w:pStyle w:val="ListParagraph"/>
              <w:numPr>
                <w:ilvl w:val="0"/>
                <w:numId w:val="11"/>
              </w:numPr>
              <w:rPr>
                <w:rFonts w:ascii="Hellix" w:hAnsi="Hellix"/>
                <w:lang w:val="en-GB"/>
              </w:rPr>
            </w:pPr>
          </w:p>
        </w:tc>
        <w:tc>
          <w:tcPr>
            <w:tcW w:w="9072" w:type="dxa"/>
            <w:gridSpan w:val="2"/>
            <w:tcBorders>
              <w:left w:val="single" w:sz="4" w:space="0" w:color="C0C0C0"/>
            </w:tcBorders>
          </w:tcPr>
          <w:p w14:paraId="04B40BD5" w14:textId="7DD85C3E" w:rsidR="00D90084" w:rsidRPr="00D54EEA" w:rsidRDefault="008B45E9" w:rsidP="00D90084">
            <w:pPr>
              <w:rPr>
                <w:rFonts w:ascii="Hellix" w:hAnsi="Hellix"/>
              </w:rPr>
            </w:pPr>
            <w:r>
              <w:rPr>
                <w:rFonts w:ascii="Hellix" w:hAnsi="Hellix"/>
              </w:rPr>
              <w:t xml:space="preserve">Meeting deadlines </w:t>
            </w:r>
          </w:p>
        </w:tc>
      </w:tr>
      <w:tr w:rsidR="00D90084" w:rsidRPr="00D54EEA" w14:paraId="02292F63" w14:textId="77777777" w:rsidTr="00D917F5">
        <w:tblPrEx>
          <w:tblBorders>
            <w:insideH w:val="single" w:sz="4" w:space="0" w:color="C0C0C0"/>
          </w:tblBorders>
        </w:tblPrEx>
        <w:trPr>
          <w:cantSplit/>
        </w:trPr>
        <w:tc>
          <w:tcPr>
            <w:tcW w:w="846" w:type="dxa"/>
            <w:gridSpan w:val="3"/>
            <w:tcBorders>
              <w:right w:val="single" w:sz="4" w:space="0" w:color="C0C0C0"/>
            </w:tcBorders>
          </w:tcPr>
          <w:p w14:paraId="6D91BDDF" w14:textId="4012F78A" w:rsidR="00D90084" w:rsidRPr="00D90084" w:rsidRDefault="00D90084" w:rsidP="00D90084">
            <w:pPr>
              <w:pStyle w:val="ListParagraph"/>
              <w:numPr>
                <w:ilvl w:val="0"/>
                <w:numId w:val="11"/>
              </w:numPr>
              <w:rPr>
                <w:rFonts w:ascii="Hellix" w:hAnsi="Hellix"/>
                <w:lang w:val="en-GB"/>
              </w:rPr>
            </w:pPr>
          </w:p>
        </w:tc>
        <w:tc>
          <w:tcPr>
            <w:tcW w:w="9072" w:type="dxa"/>
            <w:gridSpan w:val="2"/>
            <w:tcBorders>
              <w:left w:val="single" w:sz="4" w:space="0" w:color="C0C0C0"/>
            </w:tcBorders>
          </w:tcPr>
          <w:p w14:paraId="0B2E16B1" w14:textId="54B093FB" w:rsidR="00D90084" w:rsidRPr="00D54EEA" w:rsidRDefault="008B45E9" w:rsidP="00D90084">
            <w:pPr>
              <w:rPr>
                <w:rFonts w:ascii="Hellix" w:hAnsi="Hellix"/>
              </w:rPr>
            </w:pPr>
            <w:r>
              <w:rPr>
                <w:rFonts w:ascii="Hellix" w:hAnsi="Hellix"/>
              </w:rPr>
              <w:t xml:space="preserve">Responsible for the OCS vehicle and all </w:t>
            </w:r>
            <w:r w:rsidR="00595970">
              <w:rPr>
                <w:rFonts w:ascii="Hellix" w:hAnsi="Hellix"/>
              </w:rPr>
              <w:t>paperwork</w:t>
            </w:r>
            <w:r>
              <w:rPr>
                <w:rFonts w:ascii="Hellix" w:hAnsi="Hellix"/>
              </w:rPr>
              <w:t xml:space="preserve"> completed as requested by the business organisation </w:t>
            </w:r>
          </w:p>
        </w:tc>
      </w:tr>
    </w:tbl>
    <w:p w14:paraId="010BAD74" w14:textId="77777777" w:rsidR="00D06C11" w:rsidRDefault="00D06C11" w:rsidP="00D06C11">
      <w:pPr>
        <w:jc w:val="both"/>
        <w:rPr>
          <w:rFonts w:ascii="Hellix" w:hAnsi="Hellix"/>
          <w:lang w:val="en-GB"/>
        </w:rPr>
      </w:pPr>
    </w:p>
    <w:p w14:paraId="1A65871D" w14:textId="77777777" w:rsidR="00D917F5" w:rsidRDefault="00D917F5" w:rsidP="00D06C11">
      <w:pPr>
        <w:jc w:val="both"/>
        <w:rPr>
          <w:rFonts w:ascii="Hellix" w:hAnsi="Hellix"/>
          <w:lang w:val="en-GB"/>
        </w:rPr>
      </w:pPr>
    </w:p>
    <w:p w14:paraId="407CE035" w14:textId="77777777" w:rsidR="00D917F5" w:rsidRDefault="00D917F5" w:rsidP="00D06C11">
      <w:pPr>
        <w:jc w:val="both"/>
        <w:rPr>
          <w:rFonts w:ascii="Hellix" w:hAnsi="Hellix"/>
          <w:lang w:val="en-GB"/>
        </w:rPr>
      </w:pPr>
    </w:p>
    <w:p w14:paraId="7CD8561E" w14:textId="77777777" w:rsidR="00D917F5" w:rsidRDefault="00D917F5" w:rsidP="00D06C11">
      <w:pPr>
        <w:jc w:val="both"/>
        <w:rPr>
          <w:rFonts w:ascii="Hellix" w:hAnsi="Hellix"/>
          <w:lang w:val="en-GB"/>
        </w:rPr>
      </w:pPr>
    </w:p>
    <w:p w14:paraId="7085816E" w14:textId="77777777" w:rsidR="00D917F5" w:rsidRPr="00D54EEA" w:rsidRDefault="00D917F5" w:rsidP="00D06C11">
      <w:pPr>
        <w:jc w:val="both"/>
        <w:rPr>
          <w:rFonts w:ascii="Hellix" w:hAnsi="Hellix"/>
          <w:lang w:val="en-GB"/>
        </w:rPr>
      </w:pPr>
    </w:p>
    <w:p w14:paraId="3809EF5E" w14:textId="1012B39F" w:rsidR="00D06C11" w:rsidRPr="00D917F5" w:rsidRDefault="00D06C11" w:rsidP="00D06C11">
      <w:pPr>
        <w:pStyle w:val="Heading1"/>
        <w:rPr>
          <w:rFonts w:ascii="Hellix" w:hAnsi="Hellix"/>
          <w:noProof/>
        </w:rPr>
      </w:pPr>
      <w:r w:rsidRPr="00D54EEA">
        <w:rPr>
          <w:rFonts w:ascii="Hellix" w:hAnsi="Hellix"/>
          <w:noProof/>
        </w:rPr>
        <w:t>Role</w:t>
      </w:r>
      <w:r w:rsidRPr="00D54EEA">
        <w:rPr>
          <w:rFonts w:ascii="Hellix" w:hAnsi="Hellix"/>
          <w:lang w:val="en-GB"/>
        </w:rPr>
        <w:t xml:space="preserve"> Specification </w:t>
      </w:r>
    </w:p>
    <w:p w14:paraId="7030CAC6" w14:textId="77777777" w:rsidR="00D06C11" w:rsidRPr="00D54EEA" w:rsidRDefault="00D06C11" w:rsidP="00D06C11">
      <w:pPr>
        <w:pStyle w:val="Heading2"/>
        <w:rPr>
          <w:rFonts w:ascii="Hellix" w:hAnsi="Hellix"/>
          <w:lang w:val="en-GB"/>
        </w:rPr>
      </w:pPr>
      <w:r w:rsidRPr="00D54EEA">
        <w:rPr>
          <w:rFonts w:ascii="Hellix" w:hAnsi="Hellix"/>
          <w:lang w:val="en-GB"/>
        </w:rPr>
        <w:t>Section 2 – Person Specification</w:t>
      </w:r>
    </w:p>
    <w:p w14:paraId="1ADFEEAA" w14:textId="77777777" w:rsidR="00D06C11" w:rsidRPr="00D54EEA" w:rsidRDefault="00D06C11" w:rsidP="00D06C11">
      <w:pPr>
        <w:pBdr>
          <w:top w:val="single" w:sz="24" w:space="1" w:color="C0C0C0"/>
          <w:bottom w:val="single" w:sz="4" w:space="1" w:color="C0C0C0"/>
          <w:between w:val="single" w:sz="4" w:space="1" w:color="C0C0C0"/>
        </w:pBdr>
        <w:jc w:val="both"/>
        <w:rPr>
          <w:rFonts w:ascii="Hellix" w:hAnsi="Hellix"/>
          <w:color w:val="C0C0C0"/>
          <w:sz w:val="18"/>
          <w:lang w:val="en-GB"/>
        </w:rPr>
      </w:pPr>
    </w:p>
    <w:p w14:paraId="1BD3B66B" w14:textId="77777777" w:rsidR="00D06C11" w:rsidRPr="00D54EEA" w:rsidRDefault="00D06C11" w:rsidP="00D06C11">
      <w:pPr>
        <w:jc w:val="both"/>
        <w:rPr>
          <w:rFonts w:ascii="Hellix" w:hAnsi="Hellix"/>
          <w:lang w:val="en-GB"/>
        </w:rPr>
      </w:pPr>
    </w:p>
    <w:p w14:paraId="2409E55D"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675"/>
        <w:gridCol w:w="142"/>
        <w:gridCol w:w="3827"/>
        <w:gridCol w:w="1560"/>
        <w:gridCol w:w="3714"/>
      </w:tblGrid>
      <w:tr w:rsidR="00D06C11" w:rsidRPr="00D54EEA" w14:paraId="45211525" w14:textId="77777777" w:rsidTr="008C3B20">
        <w:tc>
          <w:tcPr>
            <w:tcW w:w="675" w:type="dxa"/>
            <w:shd w:val="clear" w:color="auto" w:fill="002060"/>
          </w:tcPr>
          <w:p w14:paraId="2AB0E6FF" w14:textId="77777777" w:rsidR="00D06C11" w:rsidRPr="00D54EEA" w:rsidRDefault="00D06C11" w:rsidP="00D06C11">
            <w:pPr>
              <w:pStyle w:val="Heading4"/>
              <w:rPr>
                <w:color w:val="FFFFFF" w:themeColor="background1"/>
              </w:rPr>
            </w:pPr>
            <w:r w:rsidRPr="00D54EEA">
              <w:rPr>
                <w:color w:val="FFFFFF" w:themeColor="background1"/>
              </w:rPr>
              <w:t>2.1</w:t>
            </w:r>
          </w:p>
        </w:tc>
        <w:tc>
          <w:tcPr>
            <w:tcW w:w="9243" w:type="dxa"/>
            <w:gridSpan w:val="4"/>
            <w:shd w:val="clear" w:color="auto" w:fill="FFF8D2" w:themeFill="accent5" w:themeFillTint="33"/>
          </w:tcPr>
          <w:p w14:paraId="5F9A7FAE" w14:textId="77777777" w:rsidR="00D06C11" w:rsidRPr="00D54EEA" w:rsidRDefault="00D06C11" w:rsidP="00D06C11">
            <w:pPr>
              <w:pStyle w:val="Heading4"/>
            </w:pPr>
            <w:r w:rsidRPr="00D54EEA">
              <w:t>Educational Level</w:t>
            </w:r>
          </w:p>
        </w:tc>
      </w:tr>
      <w:tr w:rsidR="00D06C11" w:rsidRPr="00D54EEA" w14:paraId="0B0AE0A6" w14:textId="77777777" w:rsidTr="00D54EEA">
        <w:tc>
          <w:tcPr>
            <w:tcW w:w="9918" w:type="dxa"/>
            <w:gridSpan w:val="5"/>
          </w:tcPr>
          <w:p w14:paraId="04CCB123" w14:textId="7B878B4B" w:rsidR="00D06C11" w:rsidRDefault="00D06C11" w:rsidP="00D90084">
            <w:pPr>
              <w:jc w:val="both"/>
              <w:rPr>
                <w:rFonts w:ascii="Hellix" w:hAnsi="Hellix"/>
                <w:sz w:val="16"/>
                <w:lang w:val="en-GB"/>
              </w:rPr>
            </w:pPr>
          </w:p>
          <w:p w14:paraId="21350B9A" w14:textId="49398DDD" w:rsidR="00D90084" w:rsidRPr="00595970" w:rsidRDefault="00E8627D" w:rsidP="00D90084">
            <w:pPr>
              <w:pStyle w:val="ListParagraph"/>
              <w:numPr>
                <w:ilvl w:val="0"/>
                <w:numId w:val="11"/>
              </w:numPr>
              <w:jc w:val="both"/>
              <w:rPr>
                <w:rFonts w:ascii="Hellix" w:hAnsi="Hellix"/>
                <w:lang w:val="en-GB"/>
              </w:rPr>
            </w:pPr>
            <w:r w:rsidRPr="00595970">
              <w:rPr>
                <w:rFonts w:ascii="Hellix" w:hAnsi="Hellix"/>
                <w:lang w:val="en-GB"/>
              </w:rPr>
              <w:t xml:space="preserve">GCSE level grade C and above </w:t>
            </w:r>
          </w:p>
        </w:tc>
      </w:tr>
      <w:tr w:rsidR="00D06C11" w:rsidRPr="00D54EEA" w14:paraId="34FA1269" w14:textId="77777777" w:rsidTr="008C3B20">
        <w:tc>
          <w:tcPr>
            <w:tcW w:w="675" w:type="dxa"/>
            <w:shd w:val="clear" w:color="auto" w:fill="002060"/>
          </w:tcPr>
          <w:p w14:paraId="625CA58B" w14:textId="01D06A5C" w:rsidR="00D06C11" w:rsidRPr="00D54EEA" w:rsidRDefault="00D06C11" w:rsidP="00D06C11">
            <w:pPr>
              <w:pStyle w:val="Heading4"/>
            </w:pPr>
            <w:r w:rsidRPr="00D54EEA">
              <w:rPr>
                <w:color w:val="FFFFFF" w:themeColor="background1"/>
              </w:rPr>
              <w:t>2.</w:t>
            </w:r>
            <w:r w:rsidR="00D917F5">
              <w:rPr>
                <w:color w:val="FFFFFF" w:themeColor="background1"/>
              </w:rPr>
              <w:t>2</w:t>
            </w:r>
          </w:p>
        </w:tc>
        <w:tc>
          <w:tcPr>
            <w:tcW w:w="9243" w:type="dxa"/>
            <w:gridSpan w:val="4"/>
            <w:shd w:val="clear" w:color="auto" w:fill="FFF8D2" w:themeFill="accent5" w:themeFillTint="33"/>
          </w:tcPr>
          <w:p w14:paraId="1747B511" w14:textId="77777777" w:rsidR="00D06C11" w:rsidRPr="00D54EEA" w:rsidRDefault="00D06C11" w:rsidP="00D06C11">
            <w:pPr>
              <w:pStyle w:val="Heading4"/>
            </w:pPr>
            <w:r w:rsidRPr="00D54EEA">
              <w:t>Experience –previous experience –desirable/essential for technical competence of the role</w:t>
            </w:r>
          </w:p>
        </w:tc>
      </w:tr>
      <w:tr w:rsidR="00D06C11" w:rsidRPr="00D54EEA" w14:paraId="1ADCF712" w14:textId="77777777" w:rsidTr="00D54EEA">
        <w:tc>
          <w:tcPr>
            <w:tcW w:w="9918" w:type="dxa"/>
            <w:gridSpan w:val="5"/>
          </w:tcPr>
          <w:p w14:paraId="78A119B0" w14:textId="26A9C78C" w:rsidR="00D06C11" w:rsidRPr="00D54EEA" w:rsidRDefault="00D06C11" w:rsidP="00F501C1">
            <w:pPr>
              <w:jc w:val="both"/>
              <w:rPr>
                <w:rFonts w:ascii="Hellix" w:hAnsi="Hellix"/>
                <w:sz w:val="16"/>
                <w:lang w:val="en-GB"/>
              </w:rPr>
            </w:pPr>
          </w:p>
          <w:p w14:paraId="68803651" w14:textId="77777777" w:rsidR="00D06C11" w:rsidRPr="00595970" w:rsidRDefault="00762DEB" w:rsidP="00D90084">
            <w:pPr>
              <w:pStyle w:val="ListParagraph"/>
              <w:numPr>
                <w:ilvl w:val="0"/>
                <w:numId w:val="11"/>
              </w:numPr>
              <w:jc w:val="both"/>
              <w:rPr>
                <w:rFonts w:ascii="Hellix" w:hAnsi="Hellix"/>
                <w:lang w:val="en-GB"/>
              </w:rPr>
            </w:pPr>
            <w:r w:rsidRPr="00595970">
              <w:rPr>
                <w:rFonts w:ascii="Hellix" w:hAnsi="Hellix"/>
                <w:lang w:val="en-GB"/>
              </w:rPr>
              <w:t xml:space="preserve">Managerial experience in a team of 25 people or over </w:t>
            </w:r>
          </w:p>
          <w:p w14:paraId="53526904" w14:textId="77777777" w:rsidR="005F3338" w:rsidRPr="00595970" w:rsidRDefault="00762DEB" w:rsidP="005F3338">
            <w:pPr>
              <w:pStyle w:val="ListParagraph"/>
              <w:numPr>
                <w:ilvl w:val="0"/>
                <w:numId w:val="11"/>
              </w:numPr>
              <w:jc w:val="both"/>
              <w:rPr>
                <w:rFonts w:ascii="Hellix" w:hAnsi="Hellix"/>
                <w:lang w:val="en-GB"/>
              </w:rPr>
            </w:pPr>
            <w:r w:rsidRPr="00595970">
              <w:rPr>
                <w:rFonts w:ascii="Hellix" w:hAnsi="Hellix"/>
                <w:lang w:val="en-GB"/>
              </w:rPr>
              <w:t xml:space="preserve">Excellent PC skills with full Microsoft office knowledge </w:t>
            </w:r>
          </w:p>
          <w:p w14:paraId="27DE6B55" w14:textId="77777777" w:rsidR="005F3338" w:rsidRPr="00595970" w:rsidRDefault="005F3338" w:rsidP="005F3338">
            <w:pPr>
              <w:pStyle w:val="ListParagraph"/>
              <w:numPr>
                <w:ilvl w:val="0"/>
                <w:numId w:val="11"/>
              </w:numPr>
              <w:jc w:val="both"/>
              <w:rPr>
                <w:rFonts w:ascii="Hellix" w:hAnsi="Hellix"/>
                <w:lang w:val="en-GB"/>
              </w:rPr>
            </w:pPr>
            <w:r w:rsidRPr="00595970">
              <w:rPr>
                <w:rFonts w:ascii="Hellix" w:hAnsi="Hellix"/>
                <w:lang w:val="en-GB"/>
              </w:rPr>
              <w:t xml:space="preserve">Budgeting knowledge </w:t>
            </w:r>
          </w:p>
          <w:p w14:paraId="78F7804B" w14:textId="77777777" w:rsidR="005F3338" w:rsidRPr="00595970" w:rsidRDefault="005F3338" w:rsidP="005F3338">
            <w:pPr>
              <w:pStyle w:val="ListParagraph"/>
              <w:numPr>
                <w:ilvl w:val="0"/>
                <w:numId w:val="11"/>
              </w:numPr>
              <w:jc w:val="both"/>
              <w:rPr>
                <w:rFonts w:ascii="Hellix" w:hAnsi="Hellix"/>
                <w:lang w:val="en-GB"/>
              </w:rPr>
            </w:pPr>
            <w:r w:rsidRPr="00595970">
              <w:rPr>
                <w:rFonts w:ascii="Hellix" w:hAnsi="Hellix"/>
                <w:lang w:val="en-GB"/>
              </w:rPr>
              <w:t xml:space="preserve">Proven experience of improving team performance </w:t>
            </w:r>
          </w:p>
          <w:p w14:paraId="57636315" w14:textId="11D7C9CC" w:rsidR="005F3338" w:rsidRPr="005F3338" w:rsidRDefault="005F3338" w:rsidP="005F3338">
            <w:pPr>
              <w:pStyle w:val="ListParagraph"/>
              <w:numPr>
                <w:ilvl w:val="0"/>
                <w:numId w:val="11"/>
              </w:numPr>
              <w:jc w:val="both"/>
              <w:rPr>
                <w:rFonts w:ascii="Hellix" w:hAnsi="Hellix"/>
                <w:sz w:val="16"/>
                <w:lang w:val="en-GB"/>
              </w:rPr>
            </w:pPr>
            <w:r w:rsidRPr="00595970">
              <w:rPr>
                <w:rFonts w:ascii="Hellix" w:hAnsi="Hellix"/>
                <w:lang w:val="en-GB"/>
              </w:rPr>
              <w:t>Cleaning experience with knowledge of infection control in a hospital environment</w:t>
            </w:r>
            <w:r>
              <w:rPr>
                <w:rFonts w:ascii="Hellix" w:hAnsi="Hellix"/>
                <w:sz w:val="16"/>
                <w:lang w:val="en-GB"/>
              </w:rPr>
              <w:t xml:space="preserve"> </w:t>
            </w:r>
          </w:p>
        </w:tc>
      </w:tr>
      <w:tr w:rsidR="00D06C11" w:rsidRPr="00D54EEA" w14:paraId="6ED19F40" w14:textId="77777777" w:rsidTr="008C3B20">
        <w:tblPrEx>
          <w:tblBorders>
            <w:insideH w:val="single" w:sz="4" w:space="0" w:color="C0C0C0"/>
            <w:insideV w:val="single" w:sz="4" w:space="0" w:color="C0C0C0"/>
          </w:tblBorders>
        </w:tblPrEx>
        <w:tc>
          <w:tcPr>
            <w:tcW w:w="817" w:type="dxa"/>
            <w:gridSpan w:val="2"/>
            <w:tcBorders>
              <w:bottom w:val="nil"/>
            </w:tcBorders>
            <w:shd w:val="clear" w:color="auto" w:fill="002060"/>
          </w:tcPr>
          <w:p w14:paraId="4CF8F17A" w14:textId="404CEF90" w:rsidR="00D06C11" w:rsidRPr="00D54EEA" w:rsidRDefault="00D06C11" w:rsidP="00D06C11">
            <w:pPr>
              <w:pStyle w:val="Heading4"/>
              <w:rPr>
                <w:color w:val="FFFFFF" w:themeColor="background1"/>
              </w:rPr>
            </w:pPr>
            <w:r w:rsidRPr="00D54EEA">
              <w:rPr>
                <w:color w:val="FFFFFF" w:themeColor="background1"/>
              </w:rPr>
              <w:t>2.</w:t>
            </w:r>
            <w:r w:rsidR="00D917F5">
              <w:rPr>
                <w:color w:val="FFFFFF" w:themeColor="background1"/>
              </w:rPr>
              <w:t>3</w:t>
            </w:r>
          </w:p>
        </w:tc>
        <w:tc>
          <w:tcPr>
            <w:tcW w:w="3827" w:type="dxa"/>
            <w:tcBorders>
              <w:bottom w:val="nil"/>
            </w:tcBorders>
            <w:shd w:val="clear" w:color="auto" w:fill="FFF8D2" w:themeFill="accent5" w:themeFillTint="33"/>
          </w:tcPr>
          <w:p w14:paraId="0554C0D9" w14:textId="77777777" w:rsidR="00D06C11" w:rsidRPr="00D54EEA" w:rsidRDefault="00D06C11" w:rsidP="00D06C11">
            <w:pPr>
              <w:pStyle w:val="Heading4"/>
            </w:pPr>
            <w:r w:rsidRPr="00D54EEA">
              <w:t>Core Skills</w:t>
            </w:r>
          </w:p>
        </w:tc>
        <w:tc>
          <w:tcPr>
            <w:tcW w:w="1560" w:type="dxa"/>
            <w:shd w:val="clear" w:color="auto" w:fill="FFF8D2" w:themeFill="accent5" w:themeFillTint="33"/>
          </w:tcPr>
          <w:p w14:paraId="1F76EB0C" w14:textId="77777777" w:rsidR="00D06C11" w:rsidRPr="00D54EEA" w:rsidRDefault="00D06C11" w:rsidP="00D06C11">
            <w:pPr>
              <w:pStyle w:val="Heading4"/>
            </w:pPr>
            <w:r w:rsidRPr="00D54EEA">
              <w:t>Rating (*)</w:t>
            </w:r>
          </w:p>
        </w:tc>
        <w:tc>
          <w:tcPr>
            <w:tcW w:w="3714" w:type="dxa"/>
            <w:shd w:val="clear" w:color="auto" w:fill="FFF8D2" w:themeFill="accent5" w:themeFillTint="33"/>
          </w:tcPr>
          <w:p w14:paraId="3023F743" w14:textId="77777777" w:rsidR="00D06C11" w:rsidRPr="00D54EEA" w:rsidRDefault="00D06C11" w:rsidP="00D06C11">
            <w:pPr>
              <w:pStyle w:val="Heading4"/>
            </w:pPr>
            <w:r w:rsidRPr="00D54EEA">
              <w:t>Assessment Tool</w:t>
            </w:r>
          </w:p>
        </w:tc>
      </w:tr>
      <w:tr w:rsidR="00A5562E" w:rsidRPr="00D54EEA" w14:paraId="7F8F1796" w14:textId="77777777" w:rsidTr="00D54EEA">
        <w:tblPrEx>
          <w:tblBorders>
            <w:insideH w:val="single" w:sz="4" w:space="0" w:color="C0C0C0"/>
            <w:insideV w:val="single" w:sz="4" w:space="0" w:color="C0C0C0"/>
          </w:tblBorders>
        </w:tblPrEx>
        <w:tc>
          <w:tcPr>
            <w:tcW w:w="817" w:type="dxa"/>
            <w:gridSpan w:val="2"/>
            <w:tcBorders>
              <w:right w:val="nil"/>
            </w:tcBorders>
          </w:tcPr>
          <w:p w14:paraId="7AD75940" w14:textId="21077F84"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3287E7F5" w14:textId="77777777" w:rsidR="00A5562E" w:rsidRPr="00D54EEA" w:rsidRDefault="00A5562E" w:rsidP="00A5562E">
            <w:pPr>
              <w:rPr>
                <w:rFonts w:ascii="Hellix" w:hAnsi="Hellix"/>
                <w:lang w:val="en-GB"/>
              </w:rPr>
            </w:pPr>
            <w:r w:rsidRPr="00D54EEA">
              <w:rPr>
                <w:rFonts w:ascii="Hellix" w:hAnsi="Hellix"/>
                <w:lang w:val="en-GB"/>
              </w:rPr>
              <w:t xml:space="preserve">Focusing on the Customer </w:t>
            </w:r>
          </w:p>
        </w:tc>
        <w:tc>
          <w:tcPr>
            <w:tcW w:w="1560" w:type="dxa"/>
          </w:tcPr>
          <w:p w14:paraId="22DA77A6" w14:textId="77777777" w:rsidR="00A5562E" w:rsidRPr="00D54EEA" w:rsidRDefault="00A5562E" w:rsidP="00A5562E">
            <w:pPr>
              <w:rPr>
                <w:rFonts w:ascii="Hellix" w:hAnsi="Hellix"/>
                <w:lang w:val="en-GB"/>
              </w:rPr>
            </w:pPr>
          </w:p>
        </w:tc>
        <w:tc>
          <w:tcPr>
            <w:tcW w:w="3714" w:type="dxa"/>
          </w:tcPr>
          <w:p w14:paraId="322CE662" w14:textId="77777777" w:rsidR="00A5562E" w:rsidRPr="00D54EEA" w:rsidRDefault="00A5562E" w:rsidP="00A5562E">
            <w:pPr>
              <w:jc w:val="center"/>
              <w:rPr>
                <w:rFonts w:ascii="Hellix" w:hAnsi="Hellix"/>
                <w:color w:val="FFFFFF"/>
                <w:lang w:val="en-GB"/>
              </w:rPr>
            </w:pPr>
            <w:r w:rsidRPr="00D54EEA">
              <w:rPr>
                <w:rFonts w:ascii="Hellix" w:hAnsi="Hellix"/>
                <w:color w:val="FFFFFF"/>
                <w:lang w:val="en-GB"/>
              </w:rPr>
              <w:t>111</w:t>
            </w:r>
          </w:p>
        </w:tc>
      </w:tr>
      <w:tr w:rsidR="00A5562E" w:rsidRPr="00D54EEA" w14:paraId="3AA62A6E" w14:textId="77777777" w:rsidTr="00D54EEA">
        <w:tblPrEx>
          <w:tblBorders>
            <w:insideH w:val="single" w:sz="4" w:space="0" w:color="C0C0C0"/>
            <w:insideV w:val="single" w:sz="4" w:space="0" w:color="C0C0C0"/>
          </w:tblBorders>
        </w:tblPrEx>
        <w:tc>
          <w:tcPr>
            <w:tcW w:w="817" w:type="dxa"/>
            <w:gridSpan w:val="2"/>
            <w:tcBorders>
              <w:right w:val="nil"/>
            </w:tcBorders>
          </w:tcPr>
          <w:p w14:paraId="2F88DB77" w14:textId="37B3A732"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30583561" w14:textId="77777777" w:rsidR="00A5562E" w:rsidRPr="00D54EEA" w:rsidRDefault="00A5562E" w:rsidP="00A5562E">
            <w:pPr>
              <w:rPr>
                <w:rFonts w:ascii="Hellix" w:hAnsi="Hellix"/>
                <w:lang w:val="en-GB"/>
              </w:rPr>
            </w:pPr>
            <w:r w:rsidRPr="00D54EEA">
              <w:rPr>
                <w:rFonts w:ascii="Hellix" w:hAnsi="Hellix"/>
                <w:lang w:val="en-GB"/>
              </w:rPr>
              <w:t>Achieving Results</w:t>
            </w:r>
          </w:p>
        </w:tc>
        <w:tc>
          <w:tcPr>
            <w:tcW w:w="1560" w:type="dxa"/>
          </w:tcPr>
          <w:p w14:paraId="43049936" w14:textId="77777777" w:rsidR="00A5562E" w:rsidRPr="00D54EEA" w:rsidRDefault="00A5562E" w:rsidP="00A5562E">
            <w:pPr>
              <w:rPr>
                <w:rFonts w:ascii="Hellix" w:hAnsi="Hellix"/>
              </w:rPr>
            </w:pPr>
          </w:p>
        </w:tc>
        <w:tc>
          <w:tcPr>
            <w:tcW w:w="3714" w:type="dxa"/>
          </w:tcPr>
          <w:p w14:paraId="227697B1" w14:textId="77777777" w:rsidR="00A5562E" w:rsidRPr="00D54EEA" w:rsidRDefault="00A5562E" w:rsidP="00A5562E">
            <w:pPr>
              <w:jc w:val="center"/>
              <w:rPr>
                <w:rFonts w:ascii="Hellix" w:hAnsi="Hellix"/>
                <w:color w:val="FFFFFF"/>
                <w:lang w:val="en-GB"/>
              </w:rPr>
            </w:pPr>
          </w:p>
        </w:tc>
      </w:tr>
      <w:tr w:rsidR="00A5562E" w:rsidRPr="00D54EEA" w14:paraId="0212DD33" w14:textId="77777777" w:rsidTr="00D54EEA">
        <w:tblPrEx>
          <w:tblBorders>
            <w:insideH w:val="single" w:sz="4" w:space="0" w:color="C0C0C0"/>
            <w:insideV w:val="single" w:sz="4" w:space="0" w:color="C0C0C0"/>
          </w:tblBorders>
        </w:tblPrEx>
        <w:tc>
          <w:tcPr>
            <w:tcW w:w="817" w:type="dxa"/>
            <w:gridSpan w:val="2"/>
            <w:tcBorders>
              <w:right w:val="nil"/>
            </w:tcBorders>
          </w:tcPr>
          <w:p w14:paraId="13B6A298" w14:textId="02220481"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60885285" w14:textId="77777777" w:rsidR="00A5562E" w:rsidRPr="00D54EEA" w:rsidRDefault="00A5562E" w:rsidP="00A5562E">
            <w:pPr>
              <w:rPr>
                <w:rFonts w:ascii="Hellix" w:hAnsi="Hellix"/>
                <w:lang w:val="en-GB"/>
              </w:rPr>
            </w:pPr>
            <w:r w:rsidRPr="00D54EEA">
              <w:rPr>
                <w:rFonts w:ascii="Hellix" w:hAnsi="Hellix"/>
                <w:lang w:val="en-GB"/>
              </w:rPr>
              <w:t>Problem Solving</w:t>
            </w:r>
          </w:p>
        </w:tc>
        <w:tc>
          <w:tcPr>
            <w:tcW w:w="1560" w:type="dxa"/>
          </w:tcPr>
          <w:p w14:paraId="68D2A616" w14:textId="77777777" w:rsidR="00A5562E" w:rsidRPr="00D54EEA" w:rsidRDefault="00A5562E" w:rsidP="00A5562E">
            <w:pPr>
              <w:rPr>
                <w:rFonts w:ascii="Hellix" w:hAnsi="Hellix"/>
              </w:rPr>
            </w:pPr>
          </w:p>
        </w:tc>
        <w:tc>
          <w:tcPr>
            <w:tcW w:w="3714" w:type="dxa"/>
          </w:tcPr>
          <w:p w14:paraId="743A77CD" w14:textId="77777777" w:rsidR="00A5562E" w:rsidRPr="00D54EEA" w:rsidRDefault="00A5562E" w:rsidP="00A5562E">
            <w:pPr>
              <w:jc w:val="center"/>
              <w:rPr>
                <w:rFonts w:ascii="Hellix" w:hAnsi="Hellix"/>
                <w:color w:val="FFFFFF"/>
                <w:lang w:val="en-GB"/>
              </w:rPr>
            </w:pPr>
          </w:p>
        </w:tc>
      </w:tr>
      <w:tr w:rsidR="00A5562E" w:rsidRPr="00D54EEA" w14:paraId="2DAC0409" w14:textId="77777777" w:rsidTr="00D54EEA">
        <w:tblPrEx>
          <w:tblBorders>
            <w:insideH w:val="single" w:sz="4" w:space="0" w:color="C0C0C0"/>
            <w:insideV w:val="single" w:sz="4" w:space="0" w:color="C0C0C0"/>
          </w:tblBorders>
        </w:tblPrEx>
        <w:tc>
          <w:tcPr>
            <w:tcW w:w="817" w:type="dxa"/>
            <w:gridSpan w:val="2"/>
            <w:tcBorders>
              <w:right w:val="nil"/>
            </w:tcBorders>
          </w:tcPr>
          <w:p w14:paraId="28BCAC65" w14:textId="6E138C72"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692E6161" w14:textId="77777777" w:rsidR="00A5562E" w:rsidRPr="00D54EEA" w:rsidRDefault="00A5562E" w:rsidP="00A5562E">
            <w:pPr>
              <w:rPr>
                <w:rFonts w:ascii="Hellix" w:hAnsi="Hellix"/>
                <w:lang w:val="en-GB"/>
              </w:rPr>
            </w:pPr>
            <w:r w:rsidRPr="00D54EEA">
              <w:rPr>
                <w:rFonts w:ascii="Hellix" w:hAnsi="Hellix"/>
                <w:lang w:val="en-GB"/>
              </w:rPr>
              <w:t>Team Working</w:t>
            </w:r>
          </w:p>
        </w:tc>
        <w:tc>
          <w:tcPr>
            <w:tcW w:w="1560" w:type="dxa"/>
          </w:tcPr>
          <w:p w14:paraId="335AAA0B" w14:textId="77777777" w:rsidR="00A5562E" w:rsidRPr="00D54EEA" w:rsidRDefault="00A5562E" w:rsidP="00A5562E">
            <w:pPr>
              <w:rPr>
                <w:rFonts w:ascii="Hellix" w:hAnsi="Hellix"/>
              </w:rPr>
            </w:pPr>
          </w:p>
        </w:tc>
        <w:tc>
          <w:tcPr>
            <w:tcW w:w="3714" w:type="dxa"/>
          </w:tcPr>
          <w:p w14:paraId="383A3FBD" w14:textId="77777777" w:rsidR="00A5562E" w:rsidRPr="00D54EEA" w:rsidRDefault="00A5562E" w:rsidP="00A5562E">
            <w:pPr>
              <w:jc w:val="center"/>
              <w:rPr>
                <w:rFonts w:ascii="Hellix" w:hAnsi="Hellix"/>
                <w:color w:val="FFFFFF"/>
                <w:lang w:val="en-GB"/>
              </w:rPr>
            </w:pPr>
          </w:p>
        </w:tc>
      </w:tr>
      <w:tr w:rsidR="00A5562E" w:rsidRPr="00D54EEA" w14:paraId="44EA51F8" w14:textId="77777777" w:rsidTr="00D54EEA">
        <w:tblPrEx>
          <w:tblBorders>
            <w:insideH w:val="single" w:sz="4" w:space="0" w:color="C0C0C0"/>
            <w:insideV w:val="single" w:sz="4" w:space="0" w:color="C0C0C0"/>
          </w:tblBorders>
        </w:tblPrEx>
        <w:tc>
          <w:tcPr>
            <w:tcW w:w="817" w:type="dxa"/>
            <w:gridSpan w:val="2"/>
            <w:tcBorders>
              <w:right w:val="nil"/>
            </w:tcBorders>
          </w:tcPr>
          <w:p w14:paraId="3B23A6F6" w14:textId="7EFFEB79"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61C8EF1A" w14:textId="24BA9A0A" w:rsidR="00A5562E" w:rsidRPr="00D54EEA" w:rsidRDefault="00A5562E" w:rsidP="00A5562E">
            <w:pPr>
              <w:rPr>
                <w:rFonts w:ascii="Hellix" w:hAnsi="Hellix"/>
                <w:lang w:val="en-GB"/>
              </w:rPr>
            </w:pPr>
            <w:r w:rsidRPr="00D54EEA">
              <w:rPr>
                <w:rFonts w:ascii="Hellix" w:hAnsi="Hellix"/>
                <w:lang w:val="en-GB"/>
              </w:rPr>
              <w:t xml:space="preserve">Communicating &amp; </w:t>
            </w:r>
            <w:r w:rsidR="00595970" w:rsidRPr="00D54EEA">
              <w:rPr>
                <w:rFonts w:ascii="Hellix" w:hAnsi="Hellix"/>
                <w:lang w:val="en-GB"/>
              </w:rPr>
              <w:t>influencing</w:t>
            </w:r>
          </w:p>
        </w:tc>
        <w:tc>
          <w:tcPr>
            <w:tcW w:w="1560" w:type="dxa"/>
          </w:tcPr>
          <w:p w14:paraId="74899A13" w14:textId="77777777" w:rsidR="00A5562E" w:rsidRPr="00D54EEA" w:rsidRDefault="00A5562E" w:rsidP="00A5562E">
            <w:pPr>
              <w:rPr>
                <w:rFonts w:ascii="Hellix" w:hAnsi="Hellix"/>
              </w:rPr>
            </w:pPr>
          </w:p>
        </w:tc>
        <w:tc>
          <w:tcPr>
            <w:tcW w:w="3714" w:type="dxa"/>
          </w:tcPr>
          <w:p w14:paraId="5DE8BEBD" w14:textId="77777777" w:rsidR="00A5562E" w:rsidRPr="00D54EEA" w:rsidRDefault="00A5562E" w:rsidP="00A5562E">
            <w:pPr>
              <w:jc w:val="center"/>
              <w:rPr>
                <w:rFonts w:ascii="Hellix" w:hAnsi="Hellix"/>
                <w:color w:val="FFFFFF"/>
                <w:lang w:val="en-GB"/>
              </w:rPr>
            </w:pPr>
          </w:p>
        </w:tc>
      </w:tr>
      <w:tr w:rsidR="00A5562E" w:rsidRPr="00D54EEA" w14:paraId="3051C3F9" w14:textId="77777777" w:rsidTr="00D54EEA">
        <w:tblPrEx>
          <w:tblBorders>
            <w:insideH w:val="single" w:sz="4" w:space="0" w:color="C0C0C0"/>
            <w:insideV w:val="single" w:sz="4" w:space="0" w:color="C0C0C0"/>
          </w:tblBorders>
        </w:tblPrEx>
        <w:tc>
          <w:tcPr>
            <w:tcW w:w="817" w:type="dxa"/>
            <w:gridSpan w:val="2"/>
            <w:tcBorders>
              <w:right w:val="nil"/>
            </w:tcBorders>
          </w:tcPr>
          <w:p w14:paraId="6C5773DA" w14:textId="3AF96DAE"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72046D73" w14:textId="77777777" w:rsidR="00A5562E" w:rsidRPr="00D54EEA" w:rsidRDefault="00A5562E" w:rsidP="00A5562E">
            <w:pPr>
              <w:rPr>
                <w:rFonts w:ascii="Hellix" w:hAnsi="Hellix"/>
                <w:lang w:val="en-GB"/>
              </w:rPr>
            </w:pPr>
            <w:r w:rsidRPr="00D54EEA">
              <w:rPr>
                <w:rFonts w:ascii="Hellix" w:hAnsi="Hellix"/>
                <w:lang w:val="en-GB"/>
              </w:rPr>
              <w:t>Developing People</w:t>
            </w:r>
          </w:p>
        </w:tc>
        <w:tc>
          <w:tcPr>
            <w:tcW w:w="1560" w:type="dxa"/>
          </w:tcPr>
          <w:p w14:paraId="2EE7CD57" w14:textId="77777777" w:rsidR="00A5562E" w:rsidRPr="00D54EEA" w:rsidRDefault="00A5562E" w:rsidP="00A5562E">
            <w:pPr>
              <w:rPr>
                <w:rFonts w:ascii="Hellix" w:hAnsi="Hellix"/>
              </w:rPr>
            </w:pPr>
          </w:p>
        </w:tc>
        <w:tc>
          <w:tcPr>
            <w:tcW w:w="3714" w:type="dxa"/>
          </w:tcPr>
          <w:p w14:paraId="0DBD4020" w14:textId="77777777" w:rsidR="00A5562E" w:rsidRPr="00D54EEA" w:rsidRDefault="00A5562E" w:rsidP="00A5562E">
            <w:pPr>
              <w:jc w:val="center"/>
              <w:rPr>
                <w:rFonts w:ascii="Hellix" w:hAnsi="Hellix"/>
                <w:color w:val="FFFFFF"/>
                <w:lang w:val="en-GB"/>
              </w:rPr>
            </w:pPr>
          </w:p>
        </w:tc>
      </w:tr>
      <w:tr w:rsidR="00A5562E" w:rsidRPr="00D54EEA" w14:paraId="0103F4FF" w14:textId="77777777" w:rsidTr="00D54EEA">
        <w:tblPrEx>
          <w:tblBorders>
            <w:insideH w:val="single" w:sz="4" w:space="0" w:color="C0C0C0"/>
            <w:insideV w:val="single" w:sz="4" w:space="0" w:color="C0C0C0"/>
          </w:tblBorders>
        </w:tblPrEx>
        <w:tc>
          <w:tcPr>
            <w:tcW w:w="817" w:type="dxa"/>
            <w:gridSpan w:val="2"/>
            <w:tcBorders>
              <w:right w:val="nil"/>
            </w:tcBorders>
          </w:tcPr>
          <w:p w14:paraId="4BD7F1B6" w14:textId="0DF17545"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3660AD2F" w14:textId="77777777" w:rsidR="00A5562E" w:rsidRPr="00D54EEA" w:rsidRDefault="00A5562E" w:rsidP="00A5562E">
            <w:pPr>
              <w:rPr>
                <w:rFonts w:ascii="Hellix" w:hAnsi="Hellix"/>
                <w:lang w:val="en-GB"/>
              </w:rPr>
            </w:pPr>
            <w:r w:rsidRPr="00D54EEA">
              <w:rPr>
                <w:rFonts w:ascii="Hellix" w:hAnsi="Hellix"/>
                <w:lang w:val="en-GB"/>
              </w:rPr>
              <w:t>Accounting Knowledge</w:t>
            </w:r>
          </w:p>
        </w:tc>
        <w:tc>
          <w:tcPr>
            <w:tcW w:w="1560" w:type="dxa"/>
          </w:tcPr>
          <w:p w14:paraId="35E0A44A" w14:textId="77777777" w:rsidR="00A5562E" w:rsidRPr="00D54EEA" w:rsidRDefault="00A5562E" w:rsidP="00A5562E">
            <w:pPr>
              <w:rPr>
                <w:rFonts w:ascii="Hellix" w:hAnsi="Hellix"/>
              </w:rPr>
            </w:pPr>
          </w:p>
        </w:tc>
        <w:tc>
          <w:tcPr>
            <w:tcW w:w="3714" w:type="dxa"/>
          </w:tcPr>
          <w:p w14:paraId="060B77EA" w14:textId="77777777" w:rsidR="00A5562E" w:rsidRPr="00D54EEA" w:rsidRDefault="00A5562E" w:rsidP="00A5562E">
            <w:pPr>
              <w:jc w:val="center"/>
              <w:rPr>
                <w:rFonts w:ascii="Hellix" w:hAnsi="Hellix"/>
                <w:color w:val="FFFFFF"/>
                <w:lang w:val="en-GB"/>
              </w:rPr>
            </w:pPr>
          </w:p>
        </w:tc>
      </w:tr>
    </w:tbl>
    <w:p w14:paraId="3FA63B62" w14:textId="77777777" w:rsidR="00D06C11" w:rsidRPr="00D54EEA" w:rsidRDefault="00D06C11" w:rsidP="00D06C11">
      <w:pPr>
        <w:jc w:val="both"/>
        <w:rPr>
          <w:rStyle w:val="SubtleEmphasis"/>
          <w:rFonts w:ascii="Hellix" w:hAnsi="Hellix"/>
        </w:rPr>
      </w:pPr>
      <w:r w:rsidRPr="00D54EEA">
        <w:rPr>
          <w:rStyle w:val="SubtleEmphasis"/>
          <w:rFonts w:ascii="Hellix" w:hAnsi="Hellix"/>
        </w:rPr>
        <w:t xml:space="preserve">(*) Ratings from 1 to 5. Where “1” indicates that the core skill is not relevant to the role and “5” indicates a core skill which is fundamental to the </w:t>
      </w:r>
      <w:proofErr w:type="gramStart"/>
      <w:r w:rsidRPr="00D54EEA">
        <w:rPr>
          <w:rStyle w:val="SubtleEmphasis"/>
          <w:rFonts w:ascii="Hellix" w:hAnsi="Hellix"/>
        </w:rPr>
        <w:t>role</w:t>
      </w:r>
      <w:proofErr w:type="gramEnd"/>
    </w:p>
    <w:p w14:paraId="6741022E"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tblBorders>
        <w:tblLayout w:type="fixed"/>
        <w:tblLook w:val="0000" w:firstRow="0" w:lastRow="0" w:firstColumn="0" w:lastColumn="0" w:noHBand="0" w:noVBand="0"/>
      </w:tblPr>
      <w:tblGrid>
        <w:gridCol w:w="675"/>
        <w:gridCol w:w="2745"/>
        <w:gridCol w:w="2520"/>
        <w:gridCol w:w="4120"/>
      </w:tblGrid>
      <w:tr w:rsidR="00D06C11" w:rsidRPr="00D54EEA" w14:paraId="4CA1F812" w14:textId="77777777" w:rsidTr="008C3B20">
        <w:tc>
          <w:tcPr>
            <w:tcW w:w="675" w:type="dxa"/>
            <w:shd w:val="clear" w:color="auto" w:fill="002060"/>
          </w:tcPr>
          <w:p w14:paraId="43FD87E9" w14:textId="29900BB3" w:rsidR="00D06C11" w:rsidRPr="00D54EEA" w:rsidRDefault="00D06C11" w:rsidP="00D917F5">
            <w:pPr>
              <w:pStyle w:val="Heading4"/>
              <w:spacing w:before="0" w:after="0"/>
            </w:pPr>
            <w:r w:rsidRPr="00D54EEA">
              <w:rPr>
                <w:color w:val="FFFFFF" w:themeColor="background1"/>
              </w:rPr>
              <w:t>2.</w:t>
            </w:r>
            <w:r w:rsidR="00D917F5">
              <w:rPr>
                <w:color w:val="FFFFFF" w:themeColor="background1"/>
              </w:rPr>
              <w:t>4</w:t>
            </w:r>
          </w:p>
        </w:tc>
        <w:tc>
          <w:tcPr>
            <w:tcW w:w="2745" w:type="dxa"/>
            <w:tcBorders>
              <w:right w:val="single" w:sz="4" w:space="0" w:color="C0C0C0"/>
            </w:tcBorders>
            <w:shd w:val="clear" w:color="auto" w:fill="FFF8D2" w:themeFill="accent5" w:themeFillTint="33"/>
          </w:tcPr>
          <w:p w14:paraId="7053D061" w14:textId="39755ADB" w:rsidR="00D06C11" w:rsidRPr="00D54EEA" w:rsidRDefault="00D06C11" w:rsidP="00D917F5">
            <w:pPr>
              <w:pStyle w:val="Heading4"/>
              <w:tabs>
                <w:tab w:val="left" w:pos="1480"/>
                <w:tab w:val="left" w:pos="1730"/>
              </w:tabs>
              <w:spacing w:before="0" w:after="0"/>
            </w:pPr>
            <w:r w:rsidRPr="00D54EEA">
              <w:t>Other Details</w:t>
            </w:r>
            <w:r w:rsidR="008C3B20">
              <w:tab/>
            </w:r>
            <w:r w:rsidR="008C3B20">
              <w:tab/>
            </w:r>
          </w:p>
        </w:tc>
        <w:tc>
          <w:tcPr>
            <w:tcW w:w="6640" w:type="dxa"/>
            <w:gridSpan w:val="2"/>
            <w:tcBorders>
              <w:left w:val="single" w:sz="4" w:space="0" w:color="C0C0C0"/>
            </w:tcBorders>
            <w:shd w:val="clear" w:color="auto" w:fill="FFF8D2" w:themeFill="accent5" w:themeFillTint="33"/>
          </w:tcPr>
          <w:p w14:paraId="5A6E182A" w14:textId="77777777" w:rsidR="00D06C11" w:rsidRPr="00D54EEA" w:rsidRDefault="00D06C11" w:rsidP="00D917F5">
            <w:pPr>
              <w:jc w:val="both"/>
              <w:rPr>
                <w:rFonts w:ascii="Hellix" w:hAnsi="Hellix"/>
                <w:color w:val="FFFFFF"/>
                <w:lang w:val="en-GB"/>
              </w:rPr>
            </w:pPr>
          </w:p>
        </w:tc>
      </w:tr>
      <w:tr w:rsidR="00D06C11" w:rsidRPr="00D54EEA" w14:paraId="2A409BD2" w14:textId="77777777" w:rsidTr="00D54EEA">
        <w:trPr>
          <w:trHeight w:val="225"/>
        </w:trPr>
        <w:tc>
          <w:tcPr>
            <w:tcW w:w="3420" w:type="dxa"/>
            <w:gridSpan w:val="2"/>
            <w:tcBorders>
              <w:right w:val="single" w:sz="4" w:space="0" w:color="C0C0C0"/>
            </w:tcBorders>
          </w:tcPr>
          <w:p w14:paraId="7CB6AB31" w14:textId="77777777" w:rsidR="00D06C11" w:rsidRPr="00D54EEA" w:rsidRDefault="00D06C11" w:rsidP="00D917F5">
            <w:pPr>
              <w:rPr>
                <w:rFonts w:ascii="Hellix" w:hAnsi="Hellix"/>
                <w:lang w:val="en-GB"/>
              </w:rPr>
            </w:pPr>
            <w:r w:rsidRPr="00D54EEA">
              <w:rPr>
                <w:rFonts w:ascii="Hellix" w:hAnsi="Hellix"/>
                <w:lang w:val="en-GB"/>
              </w:rPr>
              <w:t>Drivers Licence required</w:t>
            </w:r>
          </w:p>
        </w:tc>
        <w:tc>
          <w:tcPr>
            <w:tcW w:w="2520" w:type="dxa"/>
            <w:tcBorders>
              <w:left w:val="single" w:sz="4" w:space="0" w:color="C0C0C0"/>
              <w:right w:val="nil"/>
            </w:tcBorders>
          </w:tcPr>
          <w:p w14:paraId="06D28325" w14:textId="13AFBED9" w:rsidR="00D06C11" w:rsidRPr="00D54EEA" w:rsidRDefault="00D06C11" w:rsidP="00D917F5">
            <w:pPr>
              <w:rPr>
                <w:rFonts w:ascii="Hellix" w:hAnsi="Hellix"/>
                <w:lang w:val="en-GB"/>
              </w:rPr>
            </w:pPr>
            <w:r w:rsidRPr="00D54EEA">
              <w:rPr>
                <w:rFonts w:ascii="Hellix" w:hAnsi="Hellix"/>
                <w:lang w:val="en-GB"/>
              </w:rPr>
              <w:t xml:space="preserve">   </w:t>
            </w:r>
            <w:r w:rsidR="006B5668">
              <w:rPr>
                <w:rFonts w:ascii="Hellix" w:hAnsi="Hellix"/>
                <w:lang w:val="en-GB"/>
              </w:rPr>
              <w:t>Full Clean</w:t>
            </w:r>
          </w:p>
        </w:tc>
        <w:tc>
          <w:tcPr>
            <w:tcW w:w="4120" w:type="dxa"/>
            <w:tcBorders>
              <w:left w:val="nil"/>
            </w:tcBorders>
          </w:tcPr>
          <w:p w14:paraId="54FDDE29" w14:textId="77777777" w:rsidR="00D06C11" w:rsidRPr="00D54EEA" w:rsidRDefault="00D06C11" w:rsidP="00D917F5">
            <w:pPr>
              <w:rPr>
                <w:rFonts w:ascii="Hellix" w:hAnsi="Hellix"/>
                <w:lang w:val="en-GB"/>
              </w:rPr>
            </w:pPr>
          </w:p>
        </w:tc>
      </w:tr>
      <w:tr w:rsidR="00D06C11" w:rsidRPr="00D54EEA" w14:paraId="221E5346" w14:textId="77777777" w:rsidTr="00D54EEA">
        <w:trPr>
          <w:trHeight w:val="285"/>
        </w:trPr>
        <w:tc>
          <w:tcPr>
            <w:tcW w:w="3420" w:type="dxa"/>
            <w:gridSpan w:val="2"/>
            <w:vMerge w:val="restart"/>
            <w:tcBorders>
              <w:right w:val="single" w:sz="4" w:space="0" w:color="C0C0C0"/>
            </w:tcBorders>
          </w:tcPr>
          <w:p w14:paraId="0BA6815D" w14:textId="77777777" w:rsidR="00D06C11" w:rsidRPr="00D54EEA" w:rsidRDefault="00D06C11" w:rsidP="00D917F5">
            <w:pPr>
              <w:rPr>
                <w:rFonts w:ascii="Hellix" w:hAnsi="Hellix"/>
                <w:lang w:val="en-GB"/>
              </w:rPr>
            </w:pPr>
            <w:r w:rsidRPr="00D54EEA">
              <w:rPr>
                <w:rFonts w:ascii="Hellix" w:hAnsi="Hellix"/>
                <w:lang w:val="en-GB"/>
              </w:rPr>
              <w:t xml:space="preserve">Flexible Working </w:t>
            </w:r>
          </w:p>
        </w:tc>
        <w:tc>
          <w:tcPr>
            <w:tcW w:w="2520" w:type="dxa"/>
            <w:tcBorders>
              <w:left w:val="single" w:sz="4" w:space="0" w:color="C0C0C0"/>
              <w:bottom w:val="nil"/>
              <w:right w:val="nil"/>
            </w:tcBorders>
          </w:tcPr>
          <w:p w14:paraId="0DBD777F" w14:textId="68727E08" w:rsidR="00D06C11" w:rsidRPr="00D54EEA" w:rsidRDefault="00D06C11" w:rsidP="00D917F5">
            <w:pPr>
              <w:rPr>
                <w:rFonts w:ascii="Hellix" w:hAnsi="Hellix"/>
                <w:lang w:val="en-GB"/>
              </w:rPr>
            </w:pPr>
            <w:r w:rsidRPr="00D54EEA">
              <w:rPr>
                <w:rFonts w:ascii="Hellix" w:hAnsi="Hellix"/>
                <w:lang w:val="en-GB"/>
              </w:rPr>
              <w:t xml:space="preserve">   </w:t>
            </w:r>
          </w:p>
        </w:tc>
        <w:tc>
          <w:tcPr>
            <w:tcW w:w="4120" w:type="dxa"/>
            <w:tcBorders>
              <w:left w:val="nil"/>
              <w:bottom w:val="nil"/>
            </w:tcBorders>
          </w:tcPr>
          <w:p w14:paraId="389E0B25" w14:textId="77777777" w:rsidR="00D06C11" w:rsidRPr="00D54EEA" w:rsidRDefault="00D06C11" w:rsidP="00D917F5">
            <w:pPr>
              <w:rPr>
                <w:rFonts w:ascii="Hellix" w:hAnsi="Hellix"/>
                <w:lang w:val="en-GB"/>
              </w:rPr>
            </w:pPr>
          </w:p>
        </w:tc>
      </w:tr>
      <w:tr w:rsidR="00D06C11" w:rsidRPr="00D54EEA" w14:paraId="41DE3837" w14:textId="77777777" w:rsidTr="00D917F5">
        <w:trPr>
          <w:trHeight w:val="588"/>
        </w:trPr>
        <w:tc>
          <w:tcPr>
            <w:tcW w:w="3420" w:type="dxa"/>
            <w:gridSpan w:val="2"/>
            <w:vMerge/>
            <w:tcBorders>
              <w:bottom w:val="single" w:sz="4" w:space="0" w:color="C0C0C0"/>
              <w:right w:val="single" w:sz="4" w:space="0" w:color="C0C0C0"/>
            </w:tcBorders>
          </w:tcPr>
          <w:p w14:paraId="006D6D30" w14:textId="77777777" w:rsidR="00D06C11" w:rsidRPr="00D54EEA" w:rsidRDefault="00D06C11" w:rsidP="00D917F5">
            <w:pPr>
              <w:rPr>
                <w:rFonts w:ascii="Hellix" w:hAnsi="Hellix"/>
                <w:lang w:val="en-GB"/>
              </w:rPr>
            </w:pPr>
          </w:p>
        </w:tc>
        <w:tc>
          <w:tcPr>
            <w:tcW w:w="6640" w:type="dxa"/>
            <w:gridSpan w:val="2"/>
            <w:tcBorders>
              <w:top w:val="nil"/>
              <w:left w:val="single" w:sz="4" w:space="0" w:color="C0C0C0"/>
              <w:bottom w:val="single" w:sz="4" w:space="0" w:color="C0C0C0"/>
            </w:tcBorders>
          </w:tcPr>
          <w:p w14:paraId="01028C3B" w14:textId="1D17F6F7" w:rsidR="00D06C11" w:rsidRPr="00D54EEA" w:rsidRDefault="00D06C11" w:rsidP="00D917F5">
            <w:pPr>
              <w:rPr>
                <w:rFonts w:ascii="Hellix" w:hAnsi="Hellix"/>
                <w:i/>
                <w:lang w:val="en-GB"/>
              </w:rPr>
            </w:pPr>
            <w:r w:rsidRPr="00D54EEA">
              <w:rPr>
                <w:rFonts w:ascii="Hellix" w:hAnsi="Hellix"/>
                <w:i/>
                <w:lang w:val="en-GB"/>
              </w:rPr>
              <w:t xml:space="preserve">If yes, please specify: </w:t>
            </w:r>
            <w:r w:rsidR="00D53926" w:rsidRPr="00D54EEA">
              <w:rPr>
                <w:rFonts w:ascii="Hellix" w:hAnsi="Hellix"/>
                <w:i/>
                <w:lang w:val="en-GB"/>
              </w:rPr>
              <w:t xml:space="preserve">During incidents the analyst role may be required to </w:t>
            </w:r>
            <w:r w:rsidR="00B32CEC" w:rsidRPr="00D54EEA">
              <w:rPr>
                <w:rFonts w:ascii="Hellix" w:hAnsi="Hellix"/>
                <w:i/>
                <w:lang w:val="en-GB"/>
              </w:rPr>
              <w:t>work out of</w:t>
            </w:r>
            <w:r w:rsidR="003C7813" w:rsidRPr="00D54EEA">
              <w:rPr>
                <w:rFonts w:ascii="Hellix" w:hAnsi="Hellix"/>
                <w:i/>
                <w:lang w:val="en-GB"/>
              </w:rPr>
              <w:t xml:space="preserve"> core office</w:t>
            </w:r>
            <w:r w:rsidR="00B32CEC" w:rsidRPr="00D54EEA">
              <w:rPr>
                <w:rFonts w:ascii="Hellix" w:hAnsi="Hellix"/>
                <w:i/>
                <w:lang w:val="en-GB"/>
              </w:rPr>
              <w:t xml:space="preserve"> hours to support OCS recovery</w:t>
            </w:r>
            <w:r w:rsidR="00DC6ACA" w:rsidRPr="00D54EEA">
              <w:rPr>
                <w:rFonts w:ascii="Hellix" w:hAnsi="Hellix"/>
                <w:i/>
                <w:lang w:val="en-GB"/>
              </w:rPr>
              <w:t xml:space="preserve">.  </w:t>
            </w:r>
          </w:p>
          <w:p w14:paraId="59CA52FA" w14:textId="77777777" w:rsidR="00D06C11" w:rsidRPr="00D54EEA" w:rsidRDefault="00D06C11" w:rsidP="00D917F5">
            <w:pPr>
              <w:rPr>
                <w:rFonts w:ascii="Hellix" w:hAnsi="Hellix"/>
                <w:i/>
                <w:lang w:val="en-GB"/>
              </w:rPr>
            </w:pPr>
          </w:p>
        </w:tc>
      </w:tr>
      <w:tr w:rsidR="00D06C11" w:rsidRPr="00D54EEA" w14:paraId="576E9967" w14:textId="77777777" w:rsidTr="00D54EEA">
        <w:trPr>
          <w:trHeight w:val="240"/>
        </w:trPr>
        <w:tc>
          <w:tcPr>
            <w:tcW w:w="3420" w:type="dxa"/>
            <w:gridSpan w:val="2"/>
            <w:tcBorders>
              <w:top w:val="single" w:sz="4" w:space="0" w:color="C0C0C0"/>
              <w:bottom w:val="single" w:sz="4" w:space="0" w:color="C0C0C0"/>
              <w:right w:val="single" w:sz="4" w:space="0" w:color="C0C0C0"/>
            </w:tcBorders>
          </w:tcPr>
          <w:p w14:paraId="051F7D16" w14:textId="77777777" w:rsidR="00D06C11" w:rsidRPr="00D54EEA" w:rsidRDefault="00D06C11" w:rsidP="00D917F5">
            <w:pPr>
              <w:rPr>
                <w:rFonts w:ascii="Hellix" w:hAnsi="Hellix"/>
                <w:lang w:val="en-GB"/>
              </w:rPr>
            </w:pPr>
            <w:r w:rsidRPr="00D54EEA">
              <w:rPr>
                <w:rFonts w:ascii="Hellix" w:hAnsi="Hellix"/>
                <w:lang w:val="en-GB"/>
              </w:rPr>
              <w:t>Other</w:t>
            </w:r>
          </w:p>
        </w:tc>
        <w:tc>
          <w:tcPr>
            <w:tcW w:w="6640" w:type="dxa"/>
            <w:gridSpan w:val="2"/>
            <w:tcBorders>
              <w:top w:val="single" w:sz="4" w:space="0" w:color="C0C0C0"/>
              <w:left w:val="single" w:sz="4" w:space="0" w:color="C0C0C0"/>
              <w:bottom w:val="single" w:sz="4" w:space="0" w:color="C0C0C0"/>
            </w:tcBorders>
          </w:tcPr>
          <w:p w14:paraId="240E6612" w14:textId="77777777" w:rsidR="00D06C11" w:rsidRPr="00D54EEA" w:rsidRDefault="00D06C11" w:rsidP="00D917F5">
            <w:pPr>
              <w:rPr>
                <w:rFonts w:ascii="Hellix" w:hAnsi="Hellix"/>
                <w:lang w:val="en-GB"/>
              </w:rPr>
            </w:pPr>
          </w:p>
        </w:tc>
      </w:tr>
    </w:tbl>
    <w:p w14:paraId="1D70FF75" w14:textId="6C90EE2F" w:rsidR="00D06C11" w:rsidRPr="00D54EEA" w:rsidRDefault="00D06C11" w:rsidP="00D06C11">
      <w:pPr>
        <w:pStyle w:val="Heading1"/>
        <w:rPr>
          <w:rFonts w:ascii="Hellix" w:hAnsi="Hellix"/>
          <w:i/>
          <w:sz w:val="18"/>
          <w:lang w:val="en-GB"/>
        </w:rPr>
      </w:pPr>
      <w:r w:rsidRPr="00D54EEA">
        <w:rPr>
          <w:rFonts w:ascii="Hellix" w:hAnsi="Hellix"/>
          <w:lang w:val="en-GB"/>
        </w:rPr>
        <w:t>Role Specification</w:t>
      </w:r>
    </w:p>
    <w:p w14:paraId="1304F4DD" w14:textId="77777777" w:rsidR="00D06C11" w:rsidRPr="00D54EEA" w:rsidRDefault="00D06C11" w:rsidP="00D06C11">
      <w:pPr>
        <w:pStyle w:val="Heading2"/>
        <w:rPr>
          <w:rFonts w:ascii="Hellix" w:hAnsi="Hellix"/>
          <w:lang w:val="en-GB"/>
        </w:rPr>
      </w:pPr>
      <w:r w:rsidRPr="00D54EEA">
        <w:rPr>
          <w:rFonts w:ascii="Hellix" w:hAnsi="Hellix"/>
          <w:lang w:val="en-GB"/>
        </w:rPr>
        <w:t>Section 3 – Acceptance of role</w:t>
      </w:r>
    </w:p>
    <w:p w14:paraId="40326F18" w14:textId="77777777" w:rsidR="00D06C11" w:rsidRPr="00D54EEA" w:rsidRDefault="00D06C11" w:rsidP="00D06C11">
      <w:pPr>
        <w:pBdr>
          <w:top w:val="single" w:sz="24" w:space="1" w:color="C0C0C0"/>
          <w:bottom w:val="single" w:sz="4" w:space="1" w:color="C0C0C0"/>
          <w:between w:val="single" w:sz="4" w:space="1" w:color="C0C0C0"/>
        </w:pBdr>
        <w:jc w:val="both"/>
        <w:rPr>
          <w:rFonts w:ascii="Hellix" w:hAnsi="Hellix"/>
          <w:color w:val="008080"/>
          <w:sz w:val="18"/>
          <w:lang w:val="en-GB"/>
        </w:rPr>
      </w:pPr>
    </w:p>
    <w:p w14:paraId="69DCB705" w14:textId="77777777" w:rsidR="00D06C11" w:rsidRPr="00D54EEA" w:rsidRDefault="00D06C11" w:rsidP="00D06C11">
      <w:pPr>
        <w:rPr>
          <w:rFonts w:ascii="Hellix" w:hAnsi="Hellix"/>
        </w:rPr>
      </w:pPr>
      <w:r w:rsidRPr="00D54EEA">
        <w:rPr>
          <w:rFonts w:ascii="Hellix" w:hAnsi="Hellix"/>
        </w:rPr>
        <w:t xml:space="preserve">REVISIONS: </w:t>
      </w:r>
    </w:p>
    <w:p w14:paraId="536629B6" w14:textId="77777777" w:rsidR="00D06C11" w:rsidRPr="00D54EEA" w:rsidRDefault="00D06C11" w:rsidP="00D06C11">
      <w:pPr>
        <w:rPr>
          <w:rFonts w:ascii="Hellix" w:hAnsi="Hellix"/>
          <w:b/>
          <w:i/>
        </w:rPr>
      </w:pPr>
      <w:r w:rsidRPr="00D54EEA">
        <w:rPr>
          <w:rFonts w:ascii="Hellix" w:hAnsi="Hellix"/>
        </w:rPr>
        <w:t xml:space="preserve">The Company reserves the right to alter these responsibilities and you will be advised of any change through the normal method of communications. </w:t>
      </w:r>
    </w:p>
    <w:p w14:paraId="115AFE5E" w14:textId="77777777" w:rsidR="00D06C11" w:rsidRPr="00D54EEA" w:rsidRDefault="00D06C11" w:rsidP="00D06C11">
      <w:pPr>
        <w:rPr>
          <w:rFonts w:ascii="Hellix" w:hAnsi="Hellix"/>
        </w:rPr>
      </w:pPr>
    </w:p>
    <w:p w14:paraId="6ADD080E" w14:textId="77777777" w:rsidR="00D06C11" w:rsidRPr="00D54EEA" w:rsidRDefault="00D06C11" w:rsidP="00D06C11">
      <w:pPr>
        <w:rPr>
          <w:rFonts w:ascii="Hellix" w:hAnsi="Hellix"/>
          <w:b/>
          <w:i/>
        </w:rPr>
      </w:pPr>
      <w:r w:rsidRPr="00D54EEA">
        <w:rPr>
          <w:rFonts w:ascii="Hellix" w:hAnsi="Hellix"/>
          <w:b/>
          <w:i/>
        </w:rPr>
        <w:t>AGREEMENT:</w:t>
      </w:r>
    </w:p>
    <w:p w14:paraId="3C8AEBDC" w14:textId="77777777" w:rsidR="00D06C11" w:rsidRPr="00D54EEA" w:rsidRDefault="00D06C11" w:rsidP="00D06C11">
      <w:pPr>
        <w:rPr>
          <w:rFonts w:ascii="Hellix" w:hAnsi="Hellix"/>
          <w:b/>
          <w:i/>
        </w:rPr>
      </w:pPr>
    </w:p>
    <w:p w14:paraId="38872A9E" w14:textId="77777777" w:rsidR="00D06C11" w:rsidRPr="00D54EEA" w:rsidRDefault="00D06C11" w:rsidP="00D06C11">
      <w:pPr>
        <w:rPr>
          <w:rFonts w:ascii="Hellix" w:hAnsi="Hellix"/>
        </w:rPr>
      </w:pPr>
      <w:r w:rsidRPr="00D54EEA">
        <w:rPr>
          <w:rFonts w:ascii="Hellix" w:hAnsi="Hellix"/>
        </w:rPr>
        <w:t>I confirm that I have read and agreed with the responsibilities specified within Section 1: Description of the role.</w:t>
      </w:r>
    </w:p>
    <w:p w14:paraId="64E8E1F1" w14:textId="77777777" w:rsidR="00D06C11" w:rsidRPr="00D54EEA" w:rsidRDefault="00D06C11" w:rsidP="00D06C11">
      <w:pPr>
        <w:rPr>
          <w:rFonts w:ascii="Hellix" w:hAnsi="Hellix"/>
          <w:i/>
          <w:lang w:val="en-GB"/>
        </w:rPr>
      </w:pPr>
    </w:p>
    <w:p w14:paraId="5530D6C8" w14:textId="77777777" w:rsidR="00D06C11" w:rsidRPr="00D54EEA" w:rsidRDefault="00D06C11" w:rsidP="00D06C11">
      <w:pPr>
        <w:rPr>
          <w:rFonts w:ascii="Hellix" w:hAnsi="Hellix"/>
          <w:i/>
          <w:lang w:val="en-GB"/>
        </w:rPr>
      </w:pPr>
    </w:p>
    <w:p w14:paraId="4DAC96A4" w14:textId="77777777" w:rsidR="00D06C11" w:rsidRPr="00D54EEA" w:rsidRDefault="00D06C11" w:rsidP="00D06C11">
      <w:pPr>
        <w:rPr>
          <w:rFonts w:ascii="Hellix" w:hAnsi="Hellix"/>
          <w:i/>
          <w:lang w:val="en-GB"/>
        </w:rPr>
      </w:pPr>
      <w:r w:rsidRPr="00D54EEA">
        <w:rPr>
          <w:rFonts w:ascii="Hellix" w:hAnsi="Hellix"/>
          <w:i/>
          <w:lang w:val="en-GB"/>
        </w:rPr>
        <w:t>Signature</w:t>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t>Date</w:t>
      </w:r>
      <w:r w:rsidRPr="00D54EEA">
        <w:rPr>
          <w:rFonts w:ascii="Hellix" w:hAnsi="Hellix"/>
          <w:i/>
          <w:lang w:val="en-GB"/>
        </w:rPr>
        <w:tab/>
      </w:r>
      <w:r w:rsidRPr="00D54EEA">
        <w:rPr>
          <w:rFonts w:ascii="Hellix" w:hAnsi="Hellix"/>
          <w:i/>
          <w:lang w:val="en-GB"/>
        </w:rPr>
        <w:tab/>
      </w:r>
      <w:r w:rsidRPr="00D54EEA">
        <w:rPr>
          <w:rFonts w:ascii="Hellix" w:hAnsi="Hellix"/>
          <w:i/>
          <w:lang w:val="en-GB"/>
        </w:rPr>
        <w:tab/>
      </w:r>
    </w:p>
    <w:p w14:paraId="711BDF33" w14:textId="77777777" w:rsidR="00D06C11" w:rsidRPr="00D54EEA" w:rsidRDefault="00D06C11" w:rsidP="00D06C11">
      <w:pPr>
        <w:rPr>
          <w:rFonts w:ascii="Hellix" w:hAnsi="Hellix"/>
          <w:i/>
          <w:color w:val="C0C0C0"/>
          <w:lang w:val="en-GB"/>
        </w:rPr>
      </w:pPr>
    </w:p>
    <w:p w14:paraId="554EAE9F" w14:textId="77777777" w:rsidR="00D06C11" w:rsidRPr="00D54EEA" w:rsidRDefault="00D06C11" w:rsidP="00D06C11">
      <w:pPr>
        <w:rPr>
          <w:rFonts w:ascii="Hellix" w:hAnsi="Hellix"/>
          <w:i/>
          <w:color w:val="808080"/>
          <w:lang w:val="en-GB"/>
        </w:rPr>
      </w:pPr>
      <w:r w:rsidRPr="00D54EEA">
        <w:rPr>
          <w:rFonts w:ascii="Hellix" w:hAnsi="Hellix"/>
          <w:i/>
          <w:color w:val="808080"/>
          <w:lang w:val="en-GB"/>
        </w:rPr>
        <w:tab/>
      </w:r>
      <w:r w:rsidRPr="00D54EEA">
        <w:rPr>
          <w:rFonts w:ascii="Hellix" w:hAnsi="Hellix"/>
          <w:i/>
          <w:color w:val="808080"/>
          <w:lang w:val="en-GB"/>
        </w:rPr>
        <w:tab/>
        <w:t>(Individual Job Holder)</w:t>
      </w:r>
    </w:p>
    <w:p w14:paraId="468DF6C8" w14:textId="77777777" w:rsidR="00D06C11" w:rsidRPr="00D54EEA" w:rsidRDefault="00D06C11" w:rsidP="00D06C11">
      <w:pPr>
        <w:rPr>
          <w:rFonts w:ascii="Hellix" w:hAnsi="Hellix"/>
          <w:lang w:val="en-GB"/>
        </w:rPr>
      </w:pPr>
    </w:p>
    <w:p w14:paraId="4F413B82" w14:textId="77777777" w:rsidR="00D06C11" w:rsidRPr="00D54EEA" w:rsidRDefault="00D06C11" w:rsidP="00D06C11">
      <w:pPr>
        <w:rPr>
          <w:rFonts w:ascii="Hellix" w:hAnsi="Hellix"/>
          <w:i/>
          <w:lang w:val="en-GB"/>
        </w:rPr>
      </w:pPr>
      <w:r w:rsidRPr="00D54EEA">
        <w:rPr>
          <w:rFonts w:ascii="Hellix" w:hAnsi="Hellix"/>
          <w:i/>
          <w:lang w:val="en-GB"/>
        </w:rPr>
        <w:t>Signature</w:t>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t>Date</w:t>
      </w:r>
      <w:r w:rsidRPr="00D54EEA">
        <w:rPr>
          <w:rFonts w:ascii="Hellix" w:hAnsi="Hellix"/>
          <w:i/>
          <w:lang w:val="en-GB"/>
        </w:rPr>
        <w:tab/>
      </w:r>
      <w:r w:rsidRPr="00D54EEA">
        <w:rPr>
          <w:rFonts w:ascii="Hellix" w:hAnsi="Hellix"/>
          <w:i/>
          <w:lang w:val="en-GB"/>
        </w:rPr>
        <w:tab/>
      </w:r>
      <w:r w:rsidRPr="00D54EEA">
        <w:rPr>
          <w:rFonts w:ascii="Hellix" w:hAnsi="Hellix"/>
          <w:i/>
          <w:lang w:val="en-GB"/>
        </w:rPr>
        <w:tab/>
      </w:r>
    </w:p>
    <w:p w14:paraId="1494D6CD" w14:textId="77777777" w:rsidR="00D06C11" w:rsidRPr="00D54EEA" w:rsidRDefault="00D06C11" w:rsidP="00D06C11">
      <w:pPr>
        <w:rPr>
          <w:rFonts w:ascii="Hellix" w:hAnsi="Hellix"/>
          <w:i/>
          <w:color w:val="C0C0C0"/>
          <w:lang w:val="en-GB"/>
        </w:rPr>
      </w:pPr>
    </w:p>
    <w:p w14:paraId="3D971A04" w14:textId="739A508B" w:rsidR="00D06C11" w:rsidRPr="00D54EEA" w:rsidRDefault="00D06C11" w:rsidP="00D917F5">
      <w:pPr>
        <w:rPr>
          <w:rFonts w:ascii="Hellix" w:hAnsi="Hellix"/>
          <w:i/>
          <w:color w:val="808080"/>
          <w:sz w:val="16"/>
          <w:lang w:val="en-GB"/>
        </w:rPr>
      </w:pPr>
      <w:r w:rsidRPr="00D54EEA">
        <w:rPr>
          <w:rFonts w:ascii="Hellix" w:hAnsi="Hellix"/>
          <w:i/>
          <w:color w:val="808080"/>
          <w:lang w:val="en-GB"/>
        </w:rPr>
        <w:tab/>
      </w:r>
      <w:r w:rsidRPr="00D54EEA">
        <w:rPr>
          <w:rFonts w:ascii="Hellix" w:hAnsi="Hellix"/>
          <w:i/>
          <w:color w:val="808080"/>
          <w:lang w:val="en-GB"/>
        </w:rPr>
        <w:tab/>
        <w:t>(Line Manager)</w:t>
      </w:r>
    </w:p>
    <w:p w14:paraId="68CDE1EB" w14:textId="77777777" w:rsidR="00D06C11" w:rsidRPr="00D54EEA" w:rsidRDefault="00D06C11" w:rsidP="00D06C11">
      <w:pPr>
        <w:jc w:val="both"/>
        <w:rPr>
          <w:rFonts w:ascii="Hellix" w:hAnsi="Hellix"/>
          <w:i/>
          <w:color w:val="808080"/>
          <w:sz w:val="16"/>
          <w:lang w:val="en-GB"/>
        </w:rPr>
      </w:pPr>
    </w:p>
    <w:p w14:paraId="3D60E5BD" w14:textId="77777777" w:rsidR="00D06C11" w:rsidRPr="00D54EEA" w:rsidRDefault="00D06C11" w:rsidP="00D06C11">
      <w:pPr>
        <w:jc w:val="both"/>
        <w:rPr>
          <w:rFonts w:ascii="Hellix" w:hAnsi="Hellix"/>
          <w:i/>
          <w:color w:val="808080"/>
          <w:sz w:val="16"/>
          <w:lang w:val="en-GB"/>
        </w:rPr>
      </w:pPr>
    </w:p>
    <w:p w14:paraId="52B051D8" w14:textId="1F076058" w:rsidR="00A82C10" w:rsidRPr="00D54EEA" w:rsidRDefault="00A82C10" w:rsidP="00D8142C">
      <w:pPr>
        <w:rPr>
          <w:rFonts w:ascii="Hellix" w:hAnsi="Hellix"/>
        </w:rPr>
      </w:pPr>
    </w:p>
    <w:sectPr w:rsidR="00A82C10" w:rsidRPr="00D54EEA" w:rsidSect="00A37110">
      <w:headerReference w:type="default" r:id="rId11"/>
      <w:footerReference w:type="default" r:id="rId12"/>
      <w:type w:val="continuous"/>
      <w:pgSz w:w="11900" w:h="16840"/>
      <w:pgMar w:top="1276" w:right="560" w:bottom="568" w:left="680" w:header="34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E4522" w14:textId="77777777" w:rsidR="0003217D" w:rsidRDefault="0003217D" w:rsidP="00AE2C6E">
      <w:r>
        <w:separator/>
      </w:r>
    </w:p>
  </w:endnote>
  <w:endnote w:type="continuationSeparator" w:id="0">
    <w:p w14:paraId="2E98C556" w14:textId="77777777" w:rsidR="0003217D" w:rsidRDefault="0003217D" w:rsidP="00AE2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57B3212-ECB0-47D3-AE87-66BA8B2D0BE7}"/>
    <w:embedBold r:id="rId2" w:fontKey="{AC86FC1C-0FB3-4236-A466-217811CCDBDC}"/>
  </w:font>
  <w:font w:name="Helvetica">
    <w:panose1 w:val="020B0604020202020204"/>
    <w:charset w:val="00"/>
    <w:family w:val="swiss"/>
    <w:pitch w:val="variable"/>
    <w:sig w:usb0="E0002EFF" w:usb1="C000785B" w:usb2="00000009" w:usb3="00000000" w:csb0="000001FF" w:csb1="00000000"/>
    <w:embedRegular r:id="rId3" w:fontKey="{76046B22-7C0C-4E71-AC5B-A94035D33C0C}"/>
    <w:embedBold r:id="rId4" w:fontKey="{362DA40C-DDDB-4FBA-B6C2-47F13086D257}"/>
  </w:font>
  <w:font w:name="Hellix Light">
    <w:panose1 w:val="00000400000000000000"/>
    <w:charset w:val="00"/>
    <w:family w:val="modern"/>
    <w:notTrueType/>
    <w:pitch w:val="variable"/>
    <w:sig w:usb0="00000007" w:usb1="00000000" w:usb2="00000000" w:usb3="00000000" w:csb0="00000093" w:csb1="00000000"/>
  </w:font>
  <w:font w:name="Hellix">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5" w:fontKey="{2EF6A551-A5AF-4D6B-A52B-6BB88266F680}"/>
  </w:font>
  <w:font w:name="Park Avenue">
    <w:panose1 w:val="00000000000000000000"/>
    <w:charset w:val="00"/>
    <w:family w:val="roman"/>
    <w:notTrueType/>
    <w:pitch w:val="variable"/>
    <w:sig w:usb0="00000003" w:usb1="00000000" w:usb2="00000000" w:usb3="00000000" w:csb0="00000001"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AF6C" w14:textId="0899F819" w:rsidR="00A37110" w:rsidRDefault="00A37110" w:rsidP="00A37110">
    <w:pPr>
      <w:pStyle w:val="Footer"/>
      <w:ind w:left="7920" w:firstLine="720"/>
    </w:pPr>
    <w:r>
      <w:rPr>
        <w:noProof/>
      </w:rPr>
      <w:drawing>
        <wp:inline distT="0" distB="0" distL="0" distR="0" wp14:anchorId="15CF8AC9" wp14:editId="0634B229">
          <wp:extent cx="1348740" cy="171927"/>
          <wp:effectExtent l="0" t="0" r="3810" b="0"/>
          <wp:docPr id="131838132" name="Picture 131838132" descr="A blue and orange letter 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4103" name="Picture 2" descr="A blue and orange letter v&#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1734" cy="1748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52CB2" w14:textId="77777777" w:rsidR="0003217D" w:rsidRDefault="0003217D" w:rsidP="00AE2C6E">
      <w:r>
        <w:separator/>
      </w:r>
    </w:p>
  </w:footnote>
  <w:footnote w:type="continuationSeparator" w:id="0">
    <w:p w14:paraId="78933D4D" w14:textId="77777777" w:rsidR="0003217D" w:rsidRDefault="0003217D" w:rsidP="00AE2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D9EB" w14:textId="46FF307F" w:rsidR="00A82C10" w:rsidRDefault="00A37110" w:rsidP="00D917F5">
    <w:pPr>
      <w:pStyle w:val="Header"/>
    </w:pPr>
    <w:r>
      <w:tab/>
    </w:r>
    <w:r>
      <w:tab/>
      <w:t xml:space="preserve">       </w:t>
    </w:r>
    <w:r w:rsidR="00D917F5">
      <w:rPr>
        <w:noProof/>
      </w:rPr>
      <w:drawing>
        <wp:inline distT="0" distB="0" distL="0" distR="0" wp14:anchorId="4392A245" wp14:editId="3CE8A6AB">
          <wp:extent cx="1181100" cy="639490"/>
          <wp:effectExtent l="0" t="0" r="0" b="8255"/>
          <wp:docPr id="1077618525" name="Picture 1077618525" descr="A logo with blue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21978" name="Picture 1" descr="A logo with blue and orang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97642" cy="648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4D9"/>
    <w:multiLevelType w:val="multilevel"/>
    <w:tmpl w:val="08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70A3A5B"/>
    <w:multiLevelType w:val="hybridMultilevel"/>
    <w:tmpl w:val="3E885002"/>
    <w:lvl w:ilvl="0" w:tplc="F614F6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B1430"/>
    <w:multiLevelType w:val="hybridMultilevel"/>
    <w:tmpl w:val="75A01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7077D"/>
    <w:multiLevelType w:val="hybridMultilevel"/>
    <w:tmpl w:val="695C635A"/>
    <w:lvl w:ilvl="0" w:tplc="DCE27B3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821BC0"/>
    <w:multiLevelType w:val="hybridMultilevel"/>
    <w:tmpl w:val="7EBC5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8A3C3B"/>
    <w:multiLevelType w:val="hybridMultilevel"/>
    <w:tmpl w:val="0658B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1F7819"/>
    <w:multiLevelType w:val="hybridMultilevel"/>
    <w:tmpl w:val="64BC1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2C268D"/>
    <w:multiLevelType w:val="hybridMultilevel"/>
    <w:tmpl w:val="3350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EE387D"/>
    <w:multiLevelType w:val="hybridMultilevel"/>
    <w:tmpl w:val="8DA431F8"/>
    <w:lvl w:ilvl="0" w:tplc="08090001">
      <w:start w:val="1"/>
      <w:numFmt w:val="bullet"/>
      <w:lvlText w:val=""/>
      <w:lvlJc w:val="left"/>
      <w:pPr>
        <w:ind w:left="832" w:hanging="360"/>
      </w:pPr>
      <w:rPr>
        <w:rFonts w:ascii="Symbol" w:hAnsi="Symbol" w:hint="default"/>
      </w:rPr>
    </w:lvl>
    <w:lvl w:ilvl="1" w:tplc="08090003">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num w:numId="1" w16cid:durableId="1564020597">
    <w:abstractNumId w:val="1"/>
  </w:num>
  <w:num w:numId="2" w16cid:durableId="1477524989">
    <w:abstractNumId w:val="3"/>
  </w:num>
  <w:num w:numId="3" w16cid:durableId="352071547">
    <w:abstractNumId w:val="3"/>
  </w:num>
  <w:num w:numId="4" w16cid:durableId="1208568877">
    <w:abstractNumId w:val="3"/>
  </w:num>
  <w:num w:numId="5" w16cid:durableId="1340355837">
    <w:abstractNumId w:val="0"/>
  </w:num>
  <w:num w:numId="6" w16cid:durableId="1572231158">
    <w:abstractNumId w:val="4"/>
  </w:num>
  <w:num w:numId="7" w16cid:durableId="734863063">
    <w:abstractNumId w:val="8"/>
  </w:num>
  <w:num w:numId="8" w16cid:durableId="666515550">
    <w:abstractNumId w:val="6"/>
  </w:num>
  <w:num w:numId="9" w16cid:durableId="1663855911">
    <w:abstractNumId w:val="7"/>
  </w:num>
  <w:num w:numId="10" w16cid:durableId="1335375752">
    <w:abstractNumId w:val="2"/>
  </w:num>
  <w:num w:numId="11" w16cid:durableId="19182041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C11"/>
    <w:rsid w:val="00002670"/>
    <w:rsid w:val="00007EEC"/>
    <w:rsid w:val="0003217D"/>
    <w:rsid w:val="00044D10"/>
    <w:rsid w:val="00047389"/>
    <w:rsid w:val="000579BD"/>
    <w:rsid w:val="00057F1F"/>
    <w:rsid w:val="000676F4"/>
    <w:rsid w:val="00071CE3"/>
    <w:rsid w:val="000819F2"/>
    <w:rsid w:val="00094C33"/>
    <w:rsid w:val="00096713"/>
    <w:rsid w:val="000972B5"/>
    <w:rsid w:val="000B46D8"/>
    <w:rsid w:val="000B5EF0"/>
    <w:rsid w:val="000B6410"/>
    <w:rsid w:val="000D4690"/>
    <w:rsid w:val="000E0AA0"/>
    <w:rsid w:val="000E4C84"/>
    <w:rsid w:val="000E4FAA"/>
    <w:rsid w:val="000F0C32"/>
    <w:rsid w:val="000F0D9B"/>
    <w:rsid w:val="000F443C"/>
    <w:rsid w:val="00110722"/>
    <w:rsid w:val="0011411A"/>
    <w:rsid w:val="00123FDA"/>
    <w:rsid w:val="001314E0"/>
    <w:rsid w:val="001351C4"/>
    <w:rsid w:val="00137B40"/>
    <w:rsid w:val="00140FEF"/>
    <w:rsid w:val="00142C54"/>
    <w:rsid w:val="00151E5A"/>
    <w:rsid w:val="001611C2"/>
    <w:rsid w:val="00186FCC"/>
    <w:rsid w:val="00193C4A"/>
    <w:rsid w:val="001C7A81"/>
    <w:rsid w:val="001E6CA5"/>
    <w:rsid w:val="001F678F"/>
    <w:rsid w:val="0020100A"/>
    <w:rsid w:val="0020122E"/>
    <w:rsid w:val="002023E3"/>
    <w:rsid w:val="00220440"/>
    <w:rsid w:val="00223CC4"/>
    <w:rsid w:val="00230606"/>
    <w:rsid w:val="00244697"/>
    <w:rsid w:val="002545BC"/>
    <w:rsid w:val="002631D6"/>
    <w:rsid w:val="0027128F"/>
    <w:rsid w:val="0027293F"/>
    <w:rsid w:val="00274616"/>
    <w:rsid w:val="0028424F"/>
    <w:rsid w:val="0029371C"/>
    <w:rsid w:val="002A2A1F"/>
    <w:rsid w:val="002E179C"/>
    <w:rsid w:val="00301F40"/>
    <w:rsid w:val="0030589B"/>
    <w:rsid w:val="00306947"/>
    <w:rsid w:val="00323C4E"/>
    <w:rsid w:val="00351364"/>
    <w:rsid w:val="00367296"/>
    <w:rsid w:val="003758CE"/>
    <w:rsid w:val="00376A87"/>
    <w:rsid w:val="00380941"/>
    <w:rsid w:val="003A191A"/>
    <w:rsid w:val="003A2757"/>
    <w:rsid w:val="003A4F44"/>
    <w:rsid w:val="003B68E3"/>
    <w:rsid w:val="003C2383"/>
    <w:rsid w:val="003C7813"/>
    <w:rsid w:val="003D164B"/>
    <w:rsid w:val="003D3CB7"/>
    <w:rsid w:val="003E76A9"/>
    <w:rsid w:val="003F0A1E"/>
    <w:rsid w:val="003F10F4"/>
    <w:rsid w:val="00404C91"/>
    <w:rsid w:val="004202D7"/>
    <w:rsid w:val="00425EF7"/>
    <w:rsid w:val="00430995"/>
    <w:rsid w:val="004440FD"/>
    <w:rsid w:val="004461F3"/>
    <w:rsid w:val="004579E2"/>
    <w:rsid w:val="004666C2"/>
    <w:rsid w:val="00476093"/>
    <w:rsid w:val="0048071A"/>
    <w:rsid w:val="00480EF5"/>
    <w:rsid w:val="0048115A"/>
    <w:rsid w:val="00494EAF"/>
    <w:rsid w:val="004977C7"/>
    <w:rsid w:val="004A6527"/>
    <w:rsid w:val="004E2DF2"/>
    <w:rsid w:val="004E3AB3"/>
    <w:rsid w:val="004E7F9C"/>
    <w:rsid w:val="004F157E"/>
    <w:rsid w:val="004F3C48"/>
    <w:rsid w:val="0050017E"/>
    <w:rsid w:val="005005FA"/>
    <w:rsid w:val="00501E80"/>
    <w:rsid w:val="00503E89"/>
    <w:rsid w:val="00505661"/>
    <w:rsid w:val="00516386"/>
    <w:rsid w:val="005225B0"/>
    <w:rsid w:val="00523AB7"/>
    <w:rsid w:val="00523CC3"/>
    <w:rsid w:val="005252D4"/>
    <w:rsid w:val="00530D5A"/>
    <w:rsid w:val="00540556"/>
    <w:rsid w:val="005405D1"/>
    <w:rsid w:val="00540791"/>
    <w:rsid w:val="005539EB"/>
    <w:rsid w:val="0056016B"/>
    <w:rsid w:val="005630AD"/>
    <w:rsid w:val="005643A8"/>
    <w:rsid w:val="00581C63"/>
    <w:rsid w:val="005911A1"/>
    <w:rsid w:val="00591365"/>
    <w:rsid w:val="005940F3"/>
    <w:rsid w:val="0059528C"/>
    <w:rsid w:val="00595970"/>
    <w:rsid w:val="005B18C0"/>
    <w:rsid w:val="005C0318"/>
    <w:rsid w:val="005C1604"/>
    <w:rsid w:val="005C4090"/>
    <w:rsid w:val="005C5991"/>
    <w:rsid w:val="005D0E75"/>
    <w:rsid w:val="005D4F59"/>
    <w:rsid w:val="005E47A1"/>
    <w:rsid w:val="005E641F"/>
    <w:rsid w:val="005F3338"/>
    <w:rsid w:val="005F488B"/>
    <w:rsid w:val="006039F2"/>
    <w:rsid w:val="0061655D"/>
    <w:rsid w:val="0063221E"/>
    <w:rsid w:val="00633D9D"/>
    <w:rsid w:val="006432F9"/>
    <w:rsid w:val="0064776A"/>
    <w:rsid w:val="0065038F"/>
    <w:rsid w:val="00657CB3"/>
    <w:rsid w:val="0066570C"/>
    <w:rsid w:val="00667E92"/>
    <w:rsid w:val="006713F1"/>
    <w:rsid w:val="00671D9A"/>
    <w:rsid w:val="00672DFE"/>
    <w:rsid w:val="00697059"/>
    <w:rsid w:val="006A768C"/>
    <w:rsid w:val="006B38C8"/>
    <w:rsid w:val="006B5668"/>
    <w:rsid w:val="006C43BC"/>
    <w:rsid w:val="006E1FF4"/>
    <w:rsid w:val="006E521C"/>
    <w:rsid w:val="006E6328"/>
    <w:rsid w:val="006E685D"/>
    <w:rsid w:val="006E6924"/>
    <w:rsid w:val="006F34AD"/>
    <w:rsid w:val="006F68E1"/>
    <w:rsid w:val="0070750B"/>
    <w:rsid w:val="00712126"/>
    <w:rsid w:val="00713AA7"/>
    <w:rsid w:val="00723E1D"/>
    <w:rsid w:val="00730316"/>
    <w:rsid w:val="0074293F"/>
    <w:rsid w:val="00744C35"/>
    <w:rsid w:val="007509DF"/>
    <w:rsid w:val="00756F10"/>
    <w:rsid w:val="007606BB"/>
    <w:rsid w:val="00762DEB"/>
    <w:rsid w:val="00765A4F"/>
    <w:rsid w:val="00781C6B"/>
    <w:rsid w:val="00792924"/>
    <w:rsid w:val="007B2A94"/>
    <w:rsid w:val="007C3E90"/>
    <w:rsid w:val="007F08D4"/>
    <w:rsid w:val="007F274D"/>
    <w:rsid w:val="008005C1"/>
    <w:rsid w:val="0081325E"/>
    <w:rsid w:val="008248D5"/>
    <w:rsid w:val="00825CCF"/>
    <w:rsid w:val="00826FAC"/>
    <w:rsid w:val="00832902"/>
    <w:rsid w:val="00847D00"/>
    <w:rsid w:val="00852FE8"/>
    <w:rsid w:val="0085728D"/>
    <w:rsid w:val="0086616C"/>
    <w:rsid w:val="00867566"/>
    <w:rsid w:val="008A6174"/>
    <w:rsid w:val="008A655A"/>
    <w:rsid w:val="008B2F77"/>
    <w:rsid w:val="008B45E9"/>
    <w:rsid w:val="008C1401"/>
    <w:rsid w:val="008C3B20"/>
    <w:rsid w:val="008C72F8"/>
    <w:rsid w:val="008D1180"/>
    <w:rsid w:val="008D4CF3"/>
    <w:rsid w:val="008D732E"/>
    <w:rsid w:val="008D73BC"/>
    <w:rsid w:val="008E4BE3"/>
    <w:rsid w:val="00915DB1"/>
    <w:rsid w:val="0092398A"/>
    <w:rsid w:val="00936A6A"/>
    <w:rsid w:val="009542D6"/>
    <w:rsid w:val="009644E6"/>
    <w:rsid w:val="009649EC"/>
    <w:rsid w:val="009652E4"/>
    <w:rsid w:val="0097440A"/>
    <w:rsid w:val="009834C6"/>
    <w:rsid w:val="00991209"/>
    <w:rsid w:val="009A6DBD"/>
    <w:rsid w:val="009B5B8F"/>
    <w:rsid w:val="009C088C"/>
    <w:rsid w:val="009C22CD"/>
    <w:rsid w:val="009E4333"/>
    <w:rsid w:val="009E706E"/>
    <w:rsid w:val="009F61A1"/>
    <w:rsid w:val="00A0328D"/>
    <w:rsid w:val="00A06007"/>
    <w:rsid w:val="00A114FD"/>
    <w:rsid w:val="00A237B8"/>
    <w:rsid w:val="00A26D64"/>
    <w:rsid w:val="00A339CF"/>
    <w:rsid w:val="00A37110"/>
    <w:rsid w:val="00A5562E"/>
    <w:rsid w:val="00A61B83"/>
    <w:rsid w:val="00A6505F"/>
    <w:rsid w:val="00A70A0E"/>
    <w:rsid w:val="00A71E15"/>
    <w:rsid w:val="00A81B45"/>
    <w:rsid w:val="00A82C10"/>
    <w:rsid w:val="00A9594C"/>
    <w:rsid w:val="00AA00E9"/>
    <w:rsid w:val="00AB2370"/>
    <w:rsid w:val="00AD3193"/>
    <w:rsid w:val="00AD69C7"/>
    <w:rsid w:val="00AE0167"/>
    <w:rsid w:val="00AE0291"/>
    <w:rsid w:val="00AE2C6E"/>
    <w:rsid w:val="00AE3FC0"/>
    <w:rsid w:val="00AE69E8"/>
    <w:rsid w:val="00AF5CD3"/>
    <w:rsid w:val="00B10175"/>
    <w:rsid w:val="00B10FB2"/>
    <w:rsid w:val="00B30733"/>
    <w:rsid w:val="00B32CEC"/>
    <w:rsid w:val="00B33530"/>
    <w:rsid w:val="00B44948"/>
    <w:rsid w:val="00B50DE2"/>
    <w:rsid w:val="00B57863"/>
    <w:rsid w:val="00B71CE3"/>
    <w:rsid w:val="00B73D34"/>
    <w:rsid w:val="00B8023C"/>
    <w:rsid w:val="00B86A2D"/>
    <w:rsid w:val="00BA0C0C"/>
    <w:rsid w:val="00BA1B8F"/>
    <w:rsid w:val="00BA3D8F"/>
    <w:rsid w:val="00BC4A84"/>
    <w:rsid w:val="00BE1331"/>
    <w:rsid w:val="00BE1776"/>
    <w:rsid w:val="00BE36FE"/>
    <w:rsid w:val="00BE4811"/>
    <w:rsid w:val="00BE5C84"/>
    <w:rsid w:val="00BF74F3"/>
    <w:rsid w:val="00C02CA5"/>
    <w:rsid w:val="00C06E5B"/>
    <w:rsid w:val="00C217C1"/>
    <w:rsid w:val="00C23BC5"/>
    <w:rsid w:val="00C43BBA"/>
    <w:rsid w:val="00C450CA"/>
    <w:rsid w:val="00C571AD"/>
    <w:rsid w:val="00C61713"/>
    <w:rsid w:val="00C649DE"/>
    <w:rsid w:val="00C81679"/>
    <w:rsid w:val="00C95481"/>
    <w:rsid w:val="00C97430"/>
    <w:rsid w:val="00CA2A87"/>
    <w:rsid w:val="00CA7B5A"/>
    <w:rsid w:val="00CB1237"/>
    <w:rsid w:val="00CB3F2B"/>
    <w:rsid w:val="00CC25B8"/>
    <w:rsid w:val="00CC2FF5"/>
    <w:rsid w:val="00CC3409"/>
    <w:rsid w:val="00CC7740"/>
    <w:rsid w:val="00CD0AEA"/>
    <w:rsid w:val="00CE7EC2"/>
    <w:rsid w:val="00CF117C"/>
    <w:rsid w:val="00CF1667"/>
    <w:rsid w:val="00CF4432"/>
    <w:rsid w:val="00CF5FC2"/>
    <w:rsid w:val="00D00311"/>
    <w:rsid w:val="00D03CA9"/>
    <w:rsid w:val="00D06C11"/>
    <w:rsid w:val="00D11ADC"/>
    <w:rsid w:val="00D13F03"/>
    <w:rsid w:val="00D3332D"/>
    <w:rsid w:val="00D428CA"/>
    <w:rsid w:val="00D46BA9"/>
    <w:rsid w:val="00D51414"/>
    <w:rsid w:val="00D53926"/>
    <w:rsid w:val="00D54EEA"/>
    <w:rsid w:val="00D60655"/>
    <w:rsid w:val="00D613F4"/>
    <w:rsid w:val="00D6459D"/>
    <w:rsid w:val="00D66695"/>
    <w:rsid w:val="00D67FD5"/>
    <w:rsid w:val="00D71B10"/>
    <w:rsid w:val="00D8142C"/>
    <w:rsid w:val="00D81A08"/>
    <w:rsid w:val="00D82FEE"/>
    <w:rsid w:val="00D8471D"/>
    <w:rsid w:val="00D86984"/>
    <w:rsid w:val="00D90084"/>
    <w:rsid w:val="00D917F5"/>
    <w:rsid w:val="00DB16F4"/>
    <w:rsid w:val="00DB4BFE"/>
    <w:rsid w:val="00DB58AA"/>
    <w:rsid w:val="00DB67F2"/>
    <w:rsid w:val="00DB77C7"/>
    <w:rsid w:val="00DC3DD8"/>
    <w:rsid w:val="00DC6ACA"/>
    <w:rsid w:val="00DD76B0"/>
    <w:rsid w:val="00DE0A0B"/>
    <w:rsid w:val="00DE515C"/>
    <w:rsid w:val="00DF4E2A"/>
    <w:rsid w:val="00DF7E12"/>
    <w:rsid w:val="00E03D32"/>
    <w:rsid w:val="00E16814"/>
    <w:rsid w:val="00E16CD5"/>
    <w:rsid w:val="00E1761A"/>
    <w:rsid w:val="00E20063"/>
    <w:rsid w:val="00E24CB5"/>
    <w:rsid w:val="00E253A6"/>
    <w:rsid w:val="00E33FFA"/>
    <w:rsid w:val="00E3585B"/>
    <w:rsid w:val="00E40C48"/>
    <w:rsid w:val="00E5587A"/>
    <w:rsid w:val="00E606E6"/>
    <w:rsid w:val="00E6644C"/>
    <w:rsid w:val="00E720D3"/>
    <w:rsid w:val="00E76FE4"/>
    <w:rsid w:val="00E83802"/>
    <w:rsid w:val="00E8627D"/>
    <w:rsid w:val="00E86571"/>
    <w:rsid w:val="00E964CD"/>
    <w:rsid w:val="00EA0698"/>
    <w:rsid w:val="00EA7B36"/>
    <w:rsid w:val="00EB1CE5"/>
    <w:rsid w:val="00EC12C2"/>
    <w:rsid w:val="00ED2C9D"/>
    <w:rsid w:val="00ED4FA3"/>
    <w:rsid w:val="00EE319B"/>
    <w:rsid w:val="00EE3607"/>
    <w:rsid w:val="00EE473F"/>
    <w:rsid w:val="00EE7818"/>
    <w:rsid w:val="00F107FA"/>
    <w:rsid w:val="00F1173D"/>
    <w:rsid w:val="00F11927"/>
    <w:rsid w:val="00F12772"/>
    <w:rsid w:val="00F17B71"/>
    <w:rsid w:val="00F24FE0"/>
    <w:rsid w:val="00F27EA3"/>
    <w:rsid w:val="00F31E47"/>
    <w:rsid w:val="00F32497"/>
    <w:rsid w:val="00F32CD5"/>
    <w:rsid w:val="00F362AD"/>
    <w:rsid w:val="00F41E81"/>
    <w:rsid w:val="00F43143"/>
    <w:rsid w:val="00F4736F"/>
    <w:rsid w:val="00F5158C"/>
    <w:rsid w:val="00F6191A"/>
    <w:rsid w:val="00F701CF"/>
    <w:rsid w:val="00F74F2D"/>
    <w:rsid w:val="00F7533B"/>
    <w:rsid w:val="00F763B2"/>
    <w:rsid w:val="00F77B71"/>
    <w:rsid w:val="00F8298E"/>
    <w:rsid w:val="00F87230"/>
    <w:rsid w:val="00F915E6"/>
    <w:rsid w:val="00F9719E"/>
    <w:rsid w:val="00FB26C0"/>
    <w:rsid w:val="00FB4115"/>
    <w:rsid w:val="00FD7088"/>
    <w:rsid w:val="00FE4C91"/>
    <w:rsid w:val="2040A994"/>
    <w:rsid w:val="3AD84A3A"/>
    <w:rsid w:val="50D53221"/>
    <w:rsid w:val="62E5407F"/>
    <w:rsid w:val="6815DBF6"/>
    <w:rsid w:val="6D1DFEF5"/>
    <w:rsid w:val="6FC5FB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B3776"/>
  <w15:chartTrackingRefBased/>
  <w15:docId w15:val="{60C1218B-5CFC-084F-BE70-0B68A7F39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9F2"/>
    <w:rPr>
      <w:rFonts w:ascii="Helvetica" w:eastAsia="Times New Roman" w:hAnsi="Helvetica" w:cs="Times New Roman"/>
      <w:kern w:val="28"/>
      <w:sz w:val="20"/>
      <w:szCs w:val="20"/>
      <w:lang w:val="en-AU"/>
    </w:rPr>
  </w:style>
  <w:style w:type="paragraph" w:styleId="Heading1">
    <w:name w:val="heading 1"/>
    <w:aliases w:val="Heading - Large,Large"/>
    <w:basedOn w:val="Normal"/>
    <w:next w:val="Normal"/>
    <w:link w:val="Heading1Char"/>
    <w:qFormat/>
    <w:rsid w:val="00BC4A84"/>
    <w:pPr>
      <w:keepNext/>
      <w:keepLines/>
      <w:spacing w:before="220" w:after="100"/>
      <w:outlineLvl w:val="0"/>
    </w:pPr>
    <w:rPr>
      <w:rFonts w:eastAsiaTheme="majorEastAsia" w:cstheme="majorBidi"/>
      <w:color w:val="2B3087"/>
      <w:sz w:val="28"/>
      <w:szCs w:val="28"/>
    </w:rPr>
  </w:style>
  <w:style w:type="paragraph" w:styleId="Heading2">
    <w:name w:val="heading 2"/>
    <w:aliases w:val="Medium"/>
    <w:basedOn w:val="Heading1"/>
    <w:next w:val="Normal"/>
    <w:link w:val="Heading2Char"/>
    <w:unhideWhenUsed/>
    <w:qFormat/>
    <w:rsid w:val="001E6CA5"/>
    <w:pPr>
      <w:spacing w:before="40" w:after="40"/>
      <w:outlineLvl w:val="1"/>
    </w:pPr>
    <w:rPr>
      <w:rFonts w:ascii="Hellix Light" w:hAnsi="Hellix Light"/>
      <w:szCs w:val="26"/>
    </w:rPr>
  </w:style>
  <w:style w:type="paragraph" w:styleId="Heading3">
    <w:name w:val="heading 3"/>
    <w:aliases w:val="Small"/>
    <w:basedOn w:val="Normal"/>
    <w:link w:val="Heading3Char"/>
    <w:qFormat/>
    <w:rsid w:val="001E6CA5"/>
    <w:pPr>
      <w:spacing w:before="120" w:after="60"/>
      <w:outlineLvl w:val="2"/>
    </w:pPr>
    <w:rPr>
      <w:rFonts w:ascii="Hellix Light" w:hAnsi="Hellix Light"/>
      <w:bCs/>
      <w:color w:val="2B3087"/>
      <w:sz w:val="22"/>
      <w:szCs w:val="27"/>
      <w:lang w:eastAsia="en-GB"/>
    </w:rPr>
  </w:style>
  <w:style w:type="paragraph" w:styleId="Heading4">
    <w:name w:val="heading 4"/>
    <w:aliases w:val="Black"/>
    <w:next w:val="Normal"/>
    <w:link w:val="Heading4Char"/>
    <w:unhideWhenUsed/>
    <w:qFormat/>
    <w:rsid w:val="001E6CA5"/>
    <w:pPr>
      <w:keepNext/>
      <w:keepLines/>
      <w:spacing w:before="40" w:after="120"/>
      <w:outlineLvl w:val="3"/>
    </w:pPr>
    <w:rPr>
      <w:rFonts w:ascii="Hellix" w:eastAsiaTheme="majorEastAsia" w:hAnsi="Hellix" w:cstheme="majorBidi"/>
      <w:b/>
      <w:bCs/>
      <w:iCs/>
      <w:color w:val="000000" w:themeColor="text1"/>
      <w:sz w:val="20"/>
      <w:szCs w:val="27"/>
      <w:lang w:eastAsia="en-GB"/>
    </w:rPr>
  </w:style>
  <w:style w:type="paragraph" w:styleId="Heading5">
    <w:name w:val="heading 5"/>
    <w:aliases w:val="Heading 5 - do not use"/>
    <w:basedOn w:val="Normal"/>
    <w:next w:val="Normal"/>
    <w:link w:val="Heading5Char"/>
    <w:unhideWhenUsed/>
    <w:qFormat/>
    <w:rsid w:val="001E6CA5"/>
    <w:pPr>
      <w:keepNext/>
      <w:keepLines/>
      <w:spacing w:before="4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qFormat/>
    <w:rsid w:val="00D06C11"/>
    <w:pPr>
      <w:keepNext/>
      <w:tabs>
        <w:tab w:val="num" w:pos="1152"/>
      </w:tabs>
      <w:ind w:left="1152" w:hanging="1152"/>
      <w:jc w:val="both"/>
      <w:outlineLvl w:val="5"/>
    </w:pPr>
    <w:rPr>
      <w:b/>
    </w:rPr>
  </w:style>
  <w:style w:type="paragraph" w:styleId="Heading7">
    <w:name w:val="heading 7"/>
    <w:basedOn w:val="Normal"/>
    <w:next w:val="Normal"/>
    <w:link w:val="Heading7Char"/>
    <w:qFormat/>
    <w:rsid w:val="00D06C11"/>
    <w:pPr>
      <w:keepNext/>
      <w:tabs>
        <w:tab w:val="num" w:pos="1296"/>
      </w:tabs>
      <w:ind w:left="1296" w:hanging="1296"/>
      <w:outlineLvl w:val="6"/>
    </w:pPr>
    <w:rPr>
      <w:b/>
    </w:rPr>
  </w:style>
  <w:style w:type="paragraph" w:styleId="Heading8">
    <w:name w:val="heading 8"/>
    <w:basedOn w:val="Normal"/>
    <w:next w:val="Normal"/>
    <w:link w:val="Heading8Char"/>
    <w:qFormat/>
    <w:rsid w:val="00D06C11"/>
    <w:pPr>
      <w:keepNext/>
      <w:framePr w:w="1957" w:h="577" w:hSpace="180" w:wrap="around" w:vAnchor="text" w:hAnchor="page" w:x="1944" w:y="354"/>
      <w:pBdr>
        <w:top w:val="single" w:sz="6" w:space="1" w:color="800080"/>
        <w:left w:val="single" w:sz="6" w:space="1" w:color="800080"/>
        <w:bottom w:val="single" w:sz="6" w:space="1" w:color="800080"/>
        <w:right w:val="single" w:sz="6" w:space="1" w:color="800080"/>
      </w:pBdr>
      <w:tabs>
        <w:tab w:val="num" w:pos="1440"/>
      </w:tabs>
      <w:ind w:left="1440" w:hanging="1440"/>
      <w:jc w:val="center"/>
      <w:outlineLvl w:val="7"/>
    </w:pPr>
    <w:rPr>
      <w:b/>
      <w:color w:val="800080"/>
    </w:rPr>
  </w:style>
  <w:style w:type="paragraph" w:styleId="Heading9">
    <w:name w:val="heading 9"/>
    <w:basedOn w:val="Normal"/>
    <w:next w:val="Normal"/>
    <w:link w:val="Heading9Char"/>
    <w:qFormat/>
    <w:rsid w:val="00D06C11"/>
    <w:pPr>
      <w:keepNext/>
      <w:tabs>
        <w:tab w:val="num" w:pos="1584"/>
      </w:tabs>
      <w:ind w:left="1584" w:hanging="1584"/>
      <w:jc w:val="both"/>
      <w:outlineLvl w:val="8"/>
    </w:pPr>
    <w:rPr>
      <w:rFonts w:ascii="Park Avenue" w:hAnsi="Park Avenue"/>
      <w:b/>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1E6CA5"/>
    <w:pPr>
      <w:spacing w:after="60"/>
    </w:pPr>
    <w:rPr>
      <w:rFonts w:eastAsiaTheme="minorHAnsi"/>
      <w:b/>
      <w:bCs/>
      <w:szCs w:val="24"/>
    </w:rPr>
  </w:style>
  <w:style w:type="character" w:customStyle="1" w:styleId="SubtitleChar">
    <w:name w:val="Subtitle Char"/>
    <w:basedOn w:val="DefaultParagraphFont"/>
    <w:link w:val="Subtitle"/>
    <w:uiPriority w:val="11"/>
    <w:rsid w:val="001E6CA5"/>
    <w:rPr>
      <w:rFonts w:ascii="Hellix" w:hAnsi="Hellix"/>
      <w:b/>
      <w:bCs/>
      <w:sz w:val="18"/>
    </w:rPr>
  </w:style>
  <w:style w:type="paragraph" w:styleId="ListParagraph">
    <w:name w:val="List Paragraph"/>
    <w:basedOn w:val="Normal"/>
    <w:uiPriority w:val="34"/>
    <w:qFormat/>
    <w:rsid w:val="001E6CA5"/>
    <w:pPr>
      <w:numPr>
        <w:numId w:val="4"/>
      </w:numPr>
      <w:contextualSpacing/>
    </w:pPr>
  </w:style>
  <w:style w:type="character" w:customStyle="1" w:styleId="Heading1Char">
    <w:name w:val="Heading 1 Char"/>
    <w:aliases w:val="Heading - Large Char,Large Char"/>
    <w:basedOn w:val="DefaultParagraphFont"/>
    <w:link w:val="Heading1"/>
    <w:uiPriority w:val="9"/>
    <w:rsid w:val="00BC4A84"/>
    <w:rPr>
      <w:rFonts w:ascii="Hellix" w:eastAsiaTheme="majorEastAsia" w:hAnsi="Hellix" w:cstheme="majorBidi"/>
      <w:color w:val="2B3087"/>
      <w:sz w:val="28"/>
      <w:szCs w:val="28"/>
    </w:rPr>
  </w:style>
  <w:style w:type="character" w:customStyle="1" w:styleId="Heading2Char">
    <w:name w:val="Heading 2 Char"/>
    <w:aliases w:val="Medium Char"/>
    <w:basedOn w:val="DefaultParagraphFont"/>
    <w:link w:val="Heading2"/>
    <w:uiPriority w:val="9"/>
    <w:rsid w:val="001E6CA5"/>
    <w:rPr>
      <w:rFonts w:ascii="Hellix Light" w:eastAsiaTheme="majorEastAsia" w:hAnsi="Hellix Light" w:cstheme="majorBidi"/>
      <w:color w:val="2B3087"/>
      <w:sz w:val="26"/>
      <w:szCs w:val="26"/>
    </w:rPr>
  </w:style>
  <w:style w:type="character" w:customStyle="1" w:styleId="Heading3Char">
    <w:name w:val="Heading 3 Char"/>
    <w:aliases w:val="Small Char"/>
    <w:basedOn w:val="DefaultParagraphFont"/>
    <w:link w:val="Heading3"/>
    <w:uiPriority w:val="9"/>
    <w:rsid w:val="001E6CA5"/>
    <w:rPr>
      <w:rFonts w:ascii="Hellix Light" w:eastAsia="Times New Roman" w:hAnsi="Hellix Light" w:cs="Times New Roman"/>
      <w:bCs/>
      <w:color w:val="2B3087"/>
      <w:sz w:val="22"/>
      <w:szCs w:val="27"/>
      <w:lang w:eastAsia="en-GB"/>
    </w:rPr>
  </w:style>
  <w:style w:type="character" w:customStyle="1" w:styleId="Heading4Char">
    <w:name w:val="Heading 4 Char"/>
    <w:aliases w:val="Black Char"/>
    <w:basedOn w:val="DefaultParagraphFont"/>
    <w:link w:val="Heading4"/>
    <w:uiPriority w:val="9"/>
    <w:rsid w:val="001E6CA5"/>
    <w:rPr>
      <w:rFonts w:ascii="Hellix" w:eastAsiaTheme="majorEastAsia" w:hAnsi="Hellix" w:cstheme="majorBidi"/>
      <w:b/>
      <w:bCs/>
      <w:iCs/>
      <w:color w:val="000000" w:themeColor="text1"/>
      <w:sz w:val="20"/>
      <w:szCs w:val="27"/>
      <w:lang w:eastAsia="en-GB"/>
    </w:rPr>
  </w:style>
  <w:style w:type="character" w:customStyle="1" w:styleId="Heading5Char">
    <w:name w:val="Heading 5 Char"/>
    <w:aliases w:val="Heading 5 - do not use Char"/>
    <w:basedOn w:val="DefaultParagraphFont"/>
    <w:link w:val="Heading5"/>
    <w:uiPriority w:val="9"/>
    <w:semiHidden/>
    <w:rsid w:val="001E6CA5"/>
    <w:rPr>
      <w:rFonts w:asciiTheme="majorHAnsi" w:eastAsiaTheme="majorEastAsia" w:hAnsiTheme="majorHAnsi" w:cstheme="majorBidi"/>
      <w:color w:val="000000" w:themeColor="text1"/>
      <w:sz w:val="18"/>
      <w:szCs w:val="18"/>
    </w:rPr>
  </w:style>
  <w:style w:type="paragraph" w:styleId="Title">
    <w:name w:val="Title"/>
    <w:aliases w:val="use sparingly"/>
    <w:basedOn w:val="Normal"/>
    <w:next w:val="Normal"/>
    <w:link w:val="TitleChar"/>
    <w:uiPriority w:val="10"/>
    <w:qFormat/>
    <w:rsid w:val="001E6CA5"/>
    <w:pPr>
      <w:contextualSpacing/>
    </w:pPr>
    <w:rPr>
      <w:rFonts w:ascii="Hellix Light" w:eastAsiaTheme="majorEastAsia" w:hAnsi="Hellix Light" w:cstheme="majorBidi"/>
      <w:color w:val="2B3087"/>
      <w:spacing w:val="-10"/>
      <w:sz w:val="48"/>
      <w:szCs w:val="56"/>
    </w:rPr>
  </w:style>
  <w:style w:type="character" w:customStyle="1" w:styleId="TitleChar">
    <w:name w:val="Title Char"/>
    <w:aliases w:val="use sparingly Char"/>
    <w:basedOn w:val="DefaultParagraphFont"/>
    <w:link w:val="Title"/>
    <w:uiPriority w:val="10"/>
    <w:rsid w:val="001E6CA5"/>
    <w:rPr>
      <w:rFonts w:ascii="Hellix Light" w:eastAsiaTheme="majorEastAsia" w:hAnsi="Hellix Light" w:cstheme="majorBidi"/>
      <w:color w:val="2B3087"/>
      <w:spacing w:val="-10"/>
      <w:kern w:val="28"/>
      <w:sz w:val="48"/>
      <w:szCs w:val="56"/>
    </w:rPr>
  </w:style>
  <w:style w:type="character" w:styleId="Strong">
    <w:name w:val="Strong"/>
    <w:uiPriority w:val="22"/>
    <w:qFormat/>
    <w:rsid w:val="001E6CA5"/>
    <w:rPr>
      <w:rFonts w:ascii="Hellix" w:hAnsi="Hellix"/>
      <w:b/>
      <w:i w:val="0"/>
    </w:rPr>
  </w:style>
  <w:style w:type="character" w:styleId="Emphasis">
    <w:name w:val="Emphasis"/>
    <w:uiPriority w:val="20"/>
    <w:qFormat/>
    <w:rsid w:val="001E6CA5"/>
    <w:rPr>
      <w:i/>
    </w:rPr>
  </w:style>
  <w:style w:type="paragraph" w:styleId="NoSpacing">
    <w:name w:val="No Spacing"/>
    <w:uiPriority w:val="1"/>
    <w:qFormat/>
    <w:rsid w:val="006C43BC"/>
    <w:pPr>
      <w:spacing w:line="360" w:lineRule="auto"/>
    </w:pPr>
    <w:rPr>
      <w:rFonts w:ascii="Hellix" w:eastAsiaTheme="minorEastAsia" w:hAnsi="Hellix"/>
      <w:sz w:val="18"/>
      <w:szCs w:val="18"/>
    </w:rPr>
  </w:style>
  <w:style w:type="paragraph" w:styleId="Quote">
    <w:name w:val="Quote"/>
    <w:basedOn w:val="Normal"/>
    <w:next w:val="Normal"/>
    <w:link w:val="QuoteChar"/>
    <w:uiPriority w:val="29"/>
    <w:qFormat/>
    <w:rsid w:val="001E6CA5"/>
    <w:pPr>
      <w:spacing w:before="120" w:after="120"/>
      <w:ind w:left="284" w:right="284"/>
      <w:jc w:val="center"/>
    </w:pPr>
    <w:rPr>
      <w:sz w:val="19"/>
    </w:rPr>
  </w:style>
  <w:style w:type="character" w:customStyle="1" w:styleId="QuoteChar">
    <w:name w:val="Quote Char"/>
    <w:basedOn w:val="DefaultParagraphFont"/>
    <w:link w:val="Quote"/>
    <w:uiPriority w:val="29"/>
    <w:rsid w:val="001E6CA5"/>
    <w:rPr>
      <w:rFonts w:ascii="Hellix" w:eastAsiaTheme="minorEastAsia" w:hAnsi="Hellix"/>
      <w:sz w:val="19"/>
      <w:szCs w:val="18"/>
    </w:rPr>
  </w:style>
  <w:style w:type="paragraph" w:styleId="IntenseQuote">
    <w:name w:val="Intense Quote"/>
    <w:basedOn w:val="Quote"/>
    <w:next w:val="Normal"/>
    <w:link w:val="IntenseQuoteChar"/>
    <w:uiPriority w:val="30"/>
    <w:qFormat/>
    <w:rsid w:val="001E6CA5"/>
    <w:rPr>
      <w:color w:val="2B3087"/>
    </w:rPr>
  </w:style>
  <w:style w:type="character" w:customStyle="1" w:styleId="IntenseQuoteChar">
    <w:name w:val="Intense Quote Char"/>
    <w:basedOn w:val="DefaultParagraphFont"/>
    <w:link w:val="IntenseQuote"/>
    <w:uiPriority w:val="30"/>
    <w:rsid w:val="001E6CA5"/>
    <w:rPr>
      <w:rFonts w:ascii="Hellix" w:eastAsiaTheme="minorEastAsia" w:hAnsi="Hellix"/>
      <w:color w:val="2B3087"/>
      <w:sz w:val="19"/>
      <w:szCs w:val="18"/>
    </w:rPr>
  </w:style>
  <w:style w:type="character" w:styleId="SubtleEmphasis">
    <w:name w:val="Subtle Emphasis"/>
    <w:uiPriority w:val="19"/>
    <w:qFormat/>
    <w:rsid w:val="001E6CA5"/>
    <w:rPr>
      <w:i/>
    </w:rPr>
  </w:style>
  <w:style w:type="character" w:styleId="IntenseEmphasis">
    <w:name w:val="Intense Emphasis"/>
    <w:basedOn w:val="Emphasis"/>
    <w:uiPriority w:val="21"/>
    <w:qFormat/>
    <w:rsid w:val="001E6CA5"/>
    <w:rPr>
      <w:i/>
    </w:rPr>
  </w:style>
  <w:style w:type="character" w:styleId="SubtleReference">
    <w:name w:val="Subtle Reference"/>
    <w:uiPriority w:val="31"/>
    <w:qFormat/>
    <w:rsid w:val="001E6CA5"/>
    <w:rPr>
      <w:color w:val="2B3087"/>
    </w:rPr>
  </w:style>
  <w:style w:type="character" w:styleId="IntenseReference">
    <w:name w:val="Intense Reference"/>
    <w:basedOn w:val="SubtleReference"/>
    <w:uiPriority w:val="32"/>
    <w:qFormat/>
    <w:rsid w:val="001E6CA5"/>
    <w:rPr>
      <w:color w:val="2B3087"/>
    </w:rPr>
  </w:style>
  <w:style w:type="character" w:styleId="BookTitle">
    <w:name w:val="Book Title"/>
    <w:uiPriority w:val="33"/>
    <w:qFormat/>
    <w:rsid w:val="001E6CA5"/>
  </w:style>
  <w:style w:type="paragraph" w:styleId="Header">
    <w:name w:val="header"/>
    <w:basedOn w:val="Normal"/>
    <w:link w:val="HeaderChar"/>
    <w:uiPriority w:val="99"/>
    <w:unhideWhenUsed/>
    <w:rsid w:val="00AE2C6E"/>
    <w:pPr>
      <w:tabs>
        <w:tab w:val="center" w:pos="4680"/>
        <w:tab w:val="right" w:pos="9360"/>
      </w:tabs>
    </w:pPr>
  </w:style>
  <w:style w:type="character" w:customStyle="1" w:styleId="HeaderChar">
    <w:name w:val="Header Char"/>
    <w:basedOn w:val="DefaultParagraphFont"/>
    <w:link w:val="Header"/>
    <w:uiPriority w:val="99"/>
    <w:rsid w:val="00AE2C6E"/>
    <w:rPr>
      <w:rFonts w:ascii="Hellix" w:eastAsiaTheme="minorEastAsia" w:hAnsi="Hellix"/>
      <w:sz w:val="18"/>
      <w:szCs w:val="18"/>
    </w:rPr>
  </w:style>
  <w:style w:type="paragraph" w:styleId="Footer">
    <w:name w:val="footer"/>
    <w:basedOn w:val="Normal"/>
    <w:link w:val="FooterChar"/>
    <w:uiPriority w:val="99"/>
    <w:unhideWhenUsed/>
    <w:rsid w:val="00A6505F"/>
    <w:rPr>
      <w:rFonts w:cs="Times New Roman (Body CS)"/>
      <w:color w:val="2B3087" w:themeColor="text2"/>
      <w:sz w:val="12"/>
      <w:szCs w:val="12"/>
    </w:rPr>
  </w:style>
  <w:style w:type="character" w:customStyle="1" w:styleId="FooterChar">
    <w:name w:val="Footer Char"/>
    <w:basedOn w:val="DefaultParagraphFont"/>
    <w:link w:val="Footer"/>
    <w:uiPriority w:val="99"/>
    <w:rsid w:val="00A6505F"/>
    <w:rPr>
      <w:rFonts w:ascii="Hellix" w:eastAsiaTheme="minorEastAsia" w:hAnsi="Hellix" w:cs="Times New Roman (Body CS)"/>
      <w:color w:val="2B3087" w:themeColor="text2"/>
      <w:sz w:val="12"/>
      <w:szCs w:val="12"/>
    </w:rPr>
  </w:style>
  <w:style w:type="character" w:styleId="PageNumber">
    <w:name w:val="page number"/>
    <w:basedOn w:val="DefaultParagraphFont"/>
    <w:uiPriority w:val="99"/>
    <w:semiHidden/>
    <w:unhideWhenUsed/>
    <w:rsid w:val="00A6505F"/>
  </w:style>
  <w:style w:type="character" w:customStyle="1" w:styleId="Heading6Char">
    <w:name w:val="Heading 6 Char"/>
    <w:basedOn w:val="DefaultParagraphFont"/>
    <w:link w:val="Heading6"/>
    <w:rsid w:val="00D06C11"/>
    <w:rPr>
      <w:rFonts w:ascii="Helvetica" w:eastAsia="Times New Roman" w:hAnsi="Helvetica" w:cs="Times New Roman"/>
      <w:b/>
      <w:kern w:val="28"/>
      <w:sz w:val="20"/>
      <w:szCs w:val="20"/>
      <w:lang w:val="en-AU"/>
    </w:rPr>
  </w:style>
  <w:style w:type="character" w:customStyle="1" w:styleId="Heading7Char">
    <w:name w:val="Heading 7 Char"/>
    <w:basedOn w:val="DefaultParagraphFont"/>
    <w:link w:val="Heading7"/>
    <w:rsid w:val="00D06C11"/>
    <w:rPr>
      <w:rFonts w:ascii="Helvetica" w:eastAsia="Times New Roman" w:hAnsi="Helvetica" w:cs="Times New Roman"/>
      <w:b/>
      <w:kern w:val="28"/>
      <w:sz w:val="20"/>
      <w:szCs w:val="20"/>
      <w:lang w:val="en-AU"/>
    </w:rPr>
  </w:style>
  <w:style w:type="character" w:customStyle="1" w:styleId="Heading8Char">
    <w:name w:val="Heading 8 Char"/>
    <w:basedOn w:val="DefaultParagraphFont"/>
    <w:link w:val="Heading8"/>
    <w:rsid w:val="00D06C11"/>
    <w:rPr>
      <w:rFonts w:ascii="Helvetica" w:eastAsia="Times New Roman" w:hAnsi="Helvetica" w:cs="Times New Roman"/>
      <w:b/>
      <w:color w:val="800080"/>
      <w:kern w:val="28"/>
      <w:sz w:val="20"/>
      <w:szCs w:val="20"/>
      <w:lang w:val="en-AU"/>
    </w:rPr>
  </w:style>
  <w:style w:type="character" w:customStyle="1" w:styleId="Heading9Char">
    <w:name w:val="Heading 9 Char"/>
    <w:basedOn w:val="DefaultParagraphFont"/>
    <w:link w:val="Heading9"/>
    <w:rsid w:val="00D06C11"/>
    <w:rPr>
      <w:rFonts w:ascii="Park Avenue" w:eastAsia="Times New Roman" w:hAnsi="Park Avenue" w:cs="Times New Roman"/>
      <w:b/>
      <w:kern w:val="28"/>
      <w:sz w:val="52"/>
      <w:szCs w:val="20"/>
      <w:lang w:val="en-AU"/>
    </w:rPr>
  </w:style>
  <w:style w:type="paragraph" w:styleId="BodyText">
    <w:name w:val="Body Text"/>
    <w:basedOn w:val="Normal"/>
    <w:link w:val="BodyTextChar"/>
    <w:rsid w:val="00D06C11"/>
    <w:pPr>
      <w:jc w:val="both"/>
    </w:pPr>
    <w:rPr>
      <w:rFonts w:ascii="Arial" w:hAnsi="Arial"/>
      <w:kern w:val="0"/>
      <w:lang w:val="en-GB"/>
    </w:rPr>
  </w:style>
  <w:style w:type="character" w:customStyle="1" w:styleId="BodyTextChar">
    <w:name w:val="Body Text Char"/>
    <w:basedOn w:val="DefaultParagraphFont"/>
    <w:link w:val="BodyText"/>
    <w:rsid w:val="00D06C11"/>
    <w:rPr>
      <w:rFonts w:ascii="Arial" w:eastAsia="Times New Roman" w:hAnsi="Arial" w:cs="Times New Roman"/>
      <w:sz w:val="20"/>
      <w:szCs w:val="20"/>
    </w:rPr>
  </w:style>
  <w:style w:type="paragraph" w:styleId="NormalWeb">
    <w:name w:val="Normal (Web)"/>
    <w:basedOn w:val="Normal"/>
    <w:uiPriority w:val="99"/>
    <w:semiHidden/>
    <w:unhideWhenUsed/>
    <w:rsid w:val="008C1401"/>
    <w:pPr>
      <w:spacing w:before="100" w:beforeAutospacing="1" w:after="100" w:afterAutospacing="1"/>
    </w:pPr>
    <w:rPr>
      <w:rFonts w:ascii="Times New Roman" w:hAnsi="Times New Roman"/>
      <w:kern w:val="0"/>
      <w:sz w:val="24"/>
      <w:szCs w:val="24"/>
      <w:lang w:val="en-GB" w:eastAsia="en-GB"/>
    </w:rPr>
  </w:style>
  <w:style w:type="character" w:styleId="Hyperlink">
    <w:name w:val="Hyperlink"/>
    <w:basedOn w:val="DefaultParagraphFont"/>
    <w:uiPriority w:val="99"/>
    <w:unhideWhenUsed/>
    <w:rsid w:val="00D66695"/>
    <w:rPr>
      <w:color w:val="5E76F3" w:themeColor="hyperlink"/>
      <w:u w:val="single"/>
    </w:rPr>
  </w:style>
  <w:style w:type="character" w:styleId="UnresolvedMention">
    <w:name w:val="Unresolved Mention"/>
    <w:basedOn w:val="DefaultParagraphFont"/>
    <w:uiPriority w:val="99"/>
    <w:semiHidden/>
    <w:unhideWhenUsed/>
    <w:rsid w:val="00D66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59123">
      <w:bodyDiv w:val="1"/>
      <w:marLeft w:val="0"/>
      <w:marRight w:val="0"/>
      <w:marTop w:val="0"/>
      <w:marBottom w:val="0"/>
      <w:divBdr>
        <w:top w:val="none" w:sz="0" w:space="0" w:color="auto"/>
        <w:left w:val="none" w:sz="0" w:space="0" w:color="auto"/>
        <w:bottom w:val="none" w:sz="0" w:space="0" w:color="auto"/>
        <w:right w:val="none" w:sz="0" w:space="0" w:color="auto"/>
      </w:divBdr>
    </w:div>
    <w:div w:id="128015420">
      <w:bodyDiv w:val="1"/>
      <w:marLeft w:val="0"/>
      <w:marRight w:val="0"/>
      <w:marTop w:val="0"/>
      <w:marBottom w:val="0"/>
      <w:divBdr>
        <w:top w:val="none" w:sz="0" w:space="0" w:color="auto"/>
        <w:left w:val="none" w:sz="0" w:space="0" w:color="auto"/>
        <w:bottom w:val="none" w:sz="0" w:space="0" w:color="auto"/>
        <w:right w:val="none" w:sz="0" w:space="0" w:color="auto"/>
      </w:divBdr>
    </w:div>
    <w:div w:id="269557253">
      <w:bodyDiv w:val="1"/>
      <w:marLeft w:val="0"/>
      <w:marRight w:val="0"/>
      <w:marTop w:val="0"/>
      <w:marBottom w:val="0"/>
      <w:divBdr>
        <w:top w:val="none" w:sz="0" w:space="0" w:color="auto"/>
        <w:left w:val="none" w:sz="0" w:space="0" w:color="auto"/>
        <w:bottom w:val="none" w:sz="0" w:space="0" w:color="auto"/>
        <w:right w:val="none" w:sz="0" w:space="0" w:color="auto"/>
      </w:divBdr>
    </w:div>
    <w:div w:id="623148819">
      <w:bodyDiv w:val="1"/>
      <w:marLeft w:val="0"/>
      <w:marRight w:val="0"/>
      <w:marTop w:val="0"/>
      <w:marBottom w:val="0"/>
      <w:divBdr>
        <w:top w:val="none" w:sz="0" w:space="0" w:color="auto"/>
        <w:left w:val="none" w:sz="0" w:space="0" w:color="auto"/>
        <w:bottom w:val="none" w:sz="0" w:space="0" w:color="auto"/>
        <w:right w:val="none" w:sz="0" w:space="0" w:color="auto"/>
      </w:divBdr>
    </w:div>
    <w:div w:id="630211957">
      <w:bodyDiv w:val="1"/>
      <w:marLeft w:val="0"/>
      <w:marRight w:val="0"/>
      <w:marTop w:val="0"/>
      <w:marBottom w:val="0"/>
      <w:divBdr>
        <w:top w:val="none" w:sz="0" w:space="0" w:color="auto"/>
        <w:left w:val="none" w:sz="0" w:space="0" w:color="auto"/>
        <w:bottom w:val="none" w:sz="0" w:space="0" w:color="auto"/>
        <w:right w:val="none" w:sz="0" w:space="0" w:color="auto"/>
      </w:divBdr>
    </w:div>
    <w:div w:id="997998115">
      <w:bodyDiv w:val="1"/>
      <w:marLeft w:val="0"/>
      <w:marRight w:val="0"/>
      <w:marTop w:val="0"/>
      <w:marBottom w:val="0"/>
      <w:divBdr>
        <w:top w:val="none" w:sz="0" w:space="0" w:color="auto"/>
        <w:left w:val="none" w:sz="0" w:space="0" w:color="auto"/>
        <w:bottom w:val="none" w:sz="0" w:space="0" w:color="auto"/>
        <w:right w:val="none" w:sz="0" w:space="0" w:color="auto"/>
      </w:divBdr>
    </w:div>
    <w:div w:id="1009912392">
      <w:bodyDiv w:val="1"/>
      <w:marLeft w:val="0"/>
      <w:marRight w:val="0"/>
      <w:marTop w:val="0"/>
      <w:marBottom w:val="0"/>
      <w:divBdr>
        <w:top w:val="none" w:sz="0" w:space="0" w:color="auto"/>
        <w:left w:val="none" w:sz="0" w:space="0" w:color="auto"/>
        <w:bottom w:val="none" w:sz="0" w:space="0" w:color="auto"/>
        <w:right w:val="none" w:sz="0" w:space="0" w:color="auto"/>
      </w:divBdr>
    </w:div>
    <w:div w:id="1069185449">
      <w:bodyDiv w:val="1"/>
      <w:marLeft w:val="0"/>
      <w:marRight w:val="0"/>
      <w:marTop w:val="0"/>
      <w:marBottom w:val="0"/>
      <w:divBdr>
        <w:top w:val="none" w:sz="0" w:space="0" w:color="auto"/>
        <w:left w:val="none" w:sz="0" w:space="0" w:color="auto"/>
        <w:bottom w:val="none" w:sz="0" w:space="0" w:color="auto"/>
        <w:right w:val="none" w:sz="0" w:space="0" w:color="auto"/>
      </w:divBdr>
    </w:div>
    <w:div w:id="1195115734">
      <w:bodyDiv w:val="1"/>
      <w:marLeft w:val="0"/>
      <w:marRight w:val="0"/>
      <w:marTop w:val="0"/>
      <w:marBottom w:val="0"/>
      <w:divBdr>
        <w:top w:val="none" w:sz="0" w:space="0" w:color="auto"/>
        <w:left w:val="none" w:sz="0" w:space="0" w:color="auto"/>
        <w:bottom w:val="none" w:sz="0" w:space="0" w:color="auto"/>
        <w:right w:val="none" w:sz="0" w:space="0" w:color="auto"/>
      </w:divBdr>
    </w:div>
    <w:div w:id="1225792497">
      <w:bodyDiv w:val="1"/>
      <w:marLeft w:val="0"/>
      <w:marRight w:val="0"/>
      <w:marTop w:val="0"/>
      <w:marBottom w:val="0"/>
      <w:divBdr>
        <w:top w:val="none" w:sz="0" w:space="0" w:color="auto"/>
        <w:left w:val="none" w:sz="0" w:space="0" w:color="auto"/>
        <w:bottom w:val="none" w:sz="0" w:space="0" w:color="auto"/>
        <w:right w:val="none" w:sz="0" w:space="0" w:color="auto"/>
      </w:divBdr>
    </w:div>
    <w:div w:id="1235359511">
      <w:bodyDiv w:val="1"/>
      <w:marLeft w:val="0"/>
      <w:marRight w:val="0"/>
      <w:marTop w:val="0"/>
      <w:marBottom w:val="0"/>
      <w:divBdr>
        <w:top w:val="none" w:sz="0" w:space="0" w:color="auto"/>
        <w:left w:val="none" w:sz="0" w:space="0" w:color="auto"/>
        <w:bottom w:val="none" w:sz="0" w:space="0" w:color="auto"/>
        <w:right w:val="none" w:sz="0" w:space="0" w:color="auto"/>
      </w:divBdr>
    </w:div>
    <w:div w:id="1369800358">
      <w:bodyDiv w:val="1"/>
      <w:marLeft w:val="0"/>
      <w:marRight w:val="0"/>
      <w:marTop w:val="0"/>
      <w:marBottom w:val="0"/>
      <w:divBdr>
        <w:top w:val="none" w:sz="0" w:space="0" w:color="auto"/>
        <w:left w:val="none" w:sz="0" w:space="0" w:color="auto"/>
        <w:bottom w:val="none" w:sz="0" w:space="0" w:color="auto"/>
        <w:right w:val="none" w:sz="0" w:space="0" w:color="auto"/>
      </w:divBdr>
    </w:div>
    <w:div w:id="1491680791">
      <w:bodyDiv w:val="1"/>
      <w:marLeft w:val="0"/>
      <w:marRight w:val="0"/>
      <w:marTop w:val="0"/>
      <w:marBottom w:val="0"/>
      <w:divBdr>
        <w:top w:val="none" w:sz="0" w:space="0" w:color="auto"/>
        <w:left w:val="none" w:sz="0" w:space="0" w:color="auto"/>
        <w:bottom w:val="none" w:sz="0" w:space="0" w:color="auto"/>
        <w:right w:val="none" w:sz="0" w:space="0" w:color="auto"/>
      </w:divBdr>
    </w:div>
    <w:div w:id="1576626851">
      <w:bodyDiv w:val="1"/>
      <w:marLeft w:val="0"/>
      <w:marRight w:val="0"/>
      <w:marTop w:val="0"/>
      <w:marBottom w:val="0"/>
      <w:divBdr>
        <w:top w:val="none" w:sz="0" w:space="0" w:color="auto"/>
        <w:left w:val="none" w:sz="0" w:space="0" w:color="auto"/>
        <w:bottom w:val="none" w:sz="0" w:space="0" w:color="auto"/>
        <w:right w:val="none" w:sz="0" w:space="0" w:color="auto"/>
      </w:divBdr>
    </w:div>
    <w:div w:id="1827163201">
      <w:bodyDiv w:val="1"/>
      <w:marLeft w:val="0"/>
      <w:marRight w:val="0"/>
      <w:marTop w:val="0"/>
      <w:marBottom w:val="0"/>
      <w:divBdr>
        <w:top w:val="none" w:sz="0" w:space="0" w:color="auto"/>
        <w:left w:val="none" w:sz="0" w:space="0" w:color="auto"/>
        <w:bottom w:val="none" w:sz="0" w:space="0" w:color="auto"/>
        <w:right w:val="none" w:sz="0" w:space="0" w:color="auto"/>
      </w:divBdr>
    </w:div>
    <w:div w:id="1897351116">
      <w:bodyDiv w:val="1"/>
      <w:marLeft w:val="0"/>
      <w:marRight w:val="0"/>
      <w:marTop w:val="0"/>
      <w:marBottom w:val="0"/>
      <w:divBdr>
        <w:top w:val="none" w:sz="0" w:space="0" w:color="auto"/>
        <w:left w:val="none" w:sz="0" w:space="0" w:color="auto"/>
        <w:bottom w:val="none" w:sz="0" w:space="0" w:color="auto"/>
        <w:right w:val="none" w:sz="0" w:space="0" w:color="auto"/>
      </w:divBdr>
    </w:div>
    <w:div w:id="1953852556">
      <w:bodyDiv w:val="1"/>
      <w:marLeft w:val="0"/>
      <w:marRight w:val="0"/>
      <w:marTop w:val="0"/>
      <w:marBottom w:val="0"/>
      <w:divBdr>
        <w:top w:val="none" w:sz="0" w:space="0" w:color="auto"/>
        <w:left w:val="none" w:sz="0" w:space="0" w:color="auto"/>
        <w:bottom w:val="none" w:sz="0" w:space="0" w:color="auto"/>
        <w:right w:val="none" w:sz="0" w:space="0" w:color="auto"/>
      </w:divBdr>
    </w:div>
    <w:div w:id="2070571638">
      <w:bodyDiv w:val="1"/>
      <w:marLeft w:val="0"/>
      <w:marRight w:val="0"/>
      <w:marTop w:val="0"/>
      <w:marBottom w:val="0"/>
      <w:divBdr>
        <w:top w:val="none" w:sz="0" w:space="0" w:color="auto"/>
        <w:left w:val="none" w:sz="0" w:space="0" w:color="auto"/>
        <w:bottom w:val="none" w:sz="0" w:space="0" w:color="auto"/>
        <w:right w:val="none" w:sz="0" w:space="0" w:color="auto"/>
      </w:divBdr>
      <w:divsChild>
        <w:div w:id="1457455954">
          <w:marLeft w:val="0"/>
          <w:marRight w:val="0"/>
          <w:marTop w:val="0"/>
          <w:marBottom w:val="0"/>
          <w:divBdr>
            <w:top w:val="none" w:sz="0" w:space="0" w:color="auto"/>
            <w:left w:val="none" w:sz="0" w:space="0" w:color="auto"/>
            <w:bottom w:val="none" w:sz="0" w:space="0" w:color="auto"/>
            <w:right w:val="none" w:sz="0" w:space="0" w:color="auto"/>
          </w:divBdr>
          <w:divsChild>
            <w:div w:id="491988063">
              <w:marLeft w:val="0"/>
              <w:marRight w:val="0"/>
              <w:marTop w:val="0"/>
              <w:marBottom w:val="0"/>
              <w:divBdr>
                <w:top w:val="none" w:sz="0" w:space="0" w:color="auto"/>
                <w:left w:val="none" w:sz="0" w:space="0" w:color="auto"/>
                <w:bottom w:val="none" w:sz="0" w:space="0" w:color="auto"/>
                <w:right w:val="none" w:sz="0" w:space="0" w:color="auto"/>
              </w:divBdr>
              <w:divsChild>
                <w:div w:id="1865706467">
                  <w:marLeft w:val="0"/>
                  <w:marRight w:val="0"/>
                  <w:marTop w:val="0"/>
                  <w:marBottom w:val="0"/>
                  <w:divBdr>
                    <w:top w:val="none" w:sz="0" w:space="0" w:color="auto"/>
                    <w:left w:val="none" w:sz="0" w:space="0" w:color="auto"/>
                    <w:bottom w:val="none" w:sz="0" w:space="0" w:color="auto"/>
                    <w:right w:val="none" w:sz="0" w:space="0" w:color="auto"/>
                  </w:divBdr>
                  <w:divsChild>
                    <w:div w:id="7926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CS-2020-2">
  <a:themeElements>
    <a:clrScheme name="Custom 2 - OCS 2020">
      <a:dk1>
        <a:srgbClr val="000000"/>
      </a:dk1>
      <a:lt1>
        <a:srgbClr val="FFFFFF"/>
      </a:lt1>
      <a:dk2>
        <a:srgbClr val="2B3087"/>
      </a:dk2>
      <a:lt2>
        <a:srgbClr val="FFFFFF"/>
      </a:lt2>
      <a:accent1>
        <a:srgbClr val="FF7700"/>
      </a:accent1>
      <a:accent2>
        <a:srgbClr val="2B3087"/>
      </a:accent2>
      <a:accent3>
        <a:srgbClr val="5E76F3"/>
      </a:accent3>
      <a:accent4>
        <a:srgbClr val="63656A"/>
      </a:accent4>
      <a:accent5>
        <a:srgbClr val="FFDE22"/>
      </a:accent5>
      <a:accent6>
        <a:srgbClr val="FFFFFF"/>
      </a:accent6>
      <a:hlink>
        <a:srgbClr val="5E76F3"/>
      </a:hlink>
      <a:folHlink>
        <a:srgbClr val="2B308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001f05a-a3a4-46d9-867f-8ff90e8beb4e">
      <Terms xmlns="http://schemas.microsoft.com/office/infopath/2007/PartnerControls"/>
    </lcf76f155ced4ddcb4097134ff3c332f>
    <TaxCatchAll xmlns="36b53288-da6b-42e4-9b59-28476ded2aa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40B5F30203464CB96E17050BE0F60F" ma:contentTypeVersion="14" ma:contentTypeDescription="Create a new document." ma:contentTypeScope="" ma:versionID="4837971942d4abab9db4b3bbc26adfa1">
  <xsd:schema xmlns:xsd="http://www.w3.org/2001/XMLSchema" xmlns:xs="http://www.w3.org/2001/XMLSchema" xmlns:p="http://schemas.microsoft.com/office/2006/metadata/properties" xmlns:ns2="1001f05a-a3a4-46d9-867f-8ff90e8beb4e" xmlns:ns3="36b53288-da6b-42e4-9b59-28476ded2aa7" targetNamespace="http://schemas.microsoft.com/office/2006/metadata/properties" ma:root="true" ma:fieldsID="73d9ab3498e9e8f81031c2314f75b5df" ns2:_="" ns3:_="">
    <xsd:import namespace="1001f05a-a3a4-46d9-867f-8ff90e8beb4e"/>
    <xsd:import namespace="36b53288-da6b-42e4-9b59-28476ded2a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01f05a-a3a4-46d9-867f-8ff90e8be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428fd5a-5da6-448f-b3e6-f4c3d406a2a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b53288-da6b-42e4-9b59-28476ded2aa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7867cc4-9c3d-4fe9-9546-321847ffd547}" ma:internalName="TaxCatchAll" ma:showField="CatchAllData" ma:web="36b53288-da6b-42e4-9b59-28476ded2aa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175576-137F-4601-8EC9-26417B5596B4}">
  <ds:schemaRefs>
    <ds:schemaRef ds:uri="http://schemas.openxmlformats.org/officeDocument/2006/bibliography"/>
  </ds:schemaRefs>
</ds:datastoreItem>
</file>

<file path=customXml/itemProps2.xml><?xml version="1.0" encoding="utf-8"?>
<ds:datastoreItem xmlns:ds="http://schemas.openxmlformats.org/officeDocument/2006/customXml" ds:itemID="{CDDFA1FE-55A3-4EA0-8FF8-19AE620964C3}">
  <ds:schemaRefs>
    <ds:schemaRef ds:uri="http://schemas.microsoft.com/sharepoint/v3/contenttype/forms"/>
  </ds:schemaRefs>
</ds:datastoreItem>
</file>

<file path=customXml/itemProps3.xml><?xml version="1.0" encoding="utf-8"?>
<ds:datastoreItem xmlns:ds="http://schemas.openxmlformats.org/officeDocument/2006/customXml" ds:itemID="{E1EC2BDF-58DF-4F13-A7AC-9530B8A33512}">
  <ds:schemaRefs>
    <ds:schemaRef ds:uri="http://schemas.microsoft.com/office/2006/metadata/properties"/>
    <ds:schemaRef ds:uri="http://schemas.microsoft.com/office/infopath/2007/PartnerControls"/>
    <ds:schemaRef ds:uri="1001f05a-a3a4-46d9-867f-8ff90e8beb4e"/>
    <ds:schemaRef ds:uri="36b53288-da6b-42e4-9b59-28476ded2aa7"/>
  </ds:schemaRefs>
</ds:datastoreItem>
</file>

<file path=customXml/itemProps4.xml><?xml version="1.0" encoding="utf-8"?>
<ds:datastoreItem xmlns:ds="http://schemas.openxmlformats.org/officeDocument/2006/customXml" ds:itemID="{7DE19C81-6953-436E-AE19-18EDBCA4C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01f05a-a3a4-46d9-867f-8ff90e8beb4e"/>
    <ds:schemaRef ds:uri="36b53288-da6b-42e4-9b59-28476ded2a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1354</Words>
  <Characters>7718</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Angie Vasquez</cp:lastModifiedBy>
  <cp:revision>2</cp:revision>
  <cp:lastPrinted>2019-12-23T13:53:00Z</cp:lastPrinted>
  <dcterms:created xsi:type="dcterms:W3CDTF">2024-06-07T11:17:00Z</dcterms:created>
  <dcterms:modified xsi:type="dcterms:W3CDTF">2024-06-07T11:17:00Z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0x0101001B40B5F30203464CB96E17050BE0F60F</vt:lpwstr>
  </property>
  <property fmtid="{D5CDD505-2E9C-101B-9397-08002B2CF9AE}" pid="3" name="MediaServiceImageTags">
    <vt:lpwstr/>
  </property>
</Properties>
</file>